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0BA8E" w14:textId="27801FF5" w:rsidR="00354BD6" w:rsidRPr="00AA4AF7" w:rsidRDefault="00354BD6" w:rsidP="00F759A7">
      <w:pPr>
        <w:pStyle w:val="Default"/>
        <w:spacing w:after="240" w:line="360" w:lineRule="auto"/>
        <w:jc w:val="center"/>
        <w:rPr>
          <w:color w:val="auto"/>
          <w:szCs w:val="23"/>
        </w:rPr>
      </w:pPr>
      <w:r w:rsidRPr="00AA4AF7">
        <w:rPr>
          <w:b/>
          <w:color w:val="auto"/>
          <w:sz w:val="32"/>
          <w:szCs w:val="28"/>
        </w:rPr>
        <w:t xml:space="preserve">O PROFMAT e a Formação do Professor de Matemática: </w:t>
      </w:r>
      <w:r w:rsidR="00EB2389">
        <w:rPr>
          <w:b/>
          <w:color w:val="auto"/>
          <w:sz w:val="32"/>
          <w:szCs w:val="28"/>
        </w:rPr>
        <w:t>u</w:t>
      </w:r>
      <w:r w:rsidRPr="00AA4AF7">
        <w:rPr>
          <w:b/>
          <w:color w:val="auto"/>
          <w:sz w:val="32"/>
          <w:szCs w:val="28"/>
        </w:rPr>
        <w:t xml:space="preserve">ma Análise Curricular a </w:t>
      </w:r>
      <w:r w:rsidR="00490F9B" w:rsidRPr="00AA4AF7">
        <w:rPr>
          <w:b/>
          <w:color w:val="auto"/>
          <w:sz w:val="32"/>
          <w:szCs w:val="28"/>
        </w:rPr>
        <w:t>p</w:t>
      </w:r>
      <w:r w:rsidRPr="00AA4AF7">
        <w:rPr>
          <w:b/>
          <w:color w:val="auto"/>
          <w:sz w:val="32"/>
          <w:szCs w:val="28"/>
        </w:rPr>
        <w:t xml:space="preserve">artir de uma Perspectiva Processual e Descentralizadora </w:t>
      </w:r>
    </w:p>
    <w:p w14:paraId="5E71DA16" w14:textId="67C1377D" w:rsidR="00F23036" w:rsidRPr="00AA4AF7" w:rsidRDefault="00BC308D" w:rsidP="00F759A7">
      <w:pPr>
        <w:autoSpaceDE w:val="0"/>
        <w:autoSpaceDN w:val="0"/>
        <w:adjustRightInd w:val="0"/>
        <w:spacing w:before="240"/>
        <w:jc w:val="center"/>
        <w:rPr>
          <w:b/>
          <w:bCs/>
          <w:szCs w:val="24"/>
          <w:lang w:val="en-US"/>
        </w:rPr>
      </w:pPr>
      <w:r w:rsidRPr="00AA4AF7">
        <w:rPr>
          <w:b/>
          <w:sz w:val="28"/>
          <w:lang w:val="en-US"/>
        </w:rPr>
        <w:t xml:space="preserve">The PROFMAT </w:t>
      </w:r>
      <w:r w:rsidR="00F13626" w:rsidRPr="00AA4AF7">
        <w:rPr>
          <w:b/>
          <w:sz w:val="28"/>
          <w:lang w:val="en-US"/>
        </w:rPr>
        <w:t xml:space="preserve">Program </w:t>
      </w:r>
      <w:r w:rsidRPr="00AA4AF7">
        <w:rPr>
          <w:b/>
          <w:sz w:val="28"/>
          <w:lang w:val="en-US"/>
        </w:rPr>
        <w:t>and M</w:t>
      </w:r>
      <w:r w:rsidR="00F13626" w:rsidRPr="00AA4AF7">
        <w:rPr>
          <w:b/>
          <w:sz w:val="28"/>
          <w:lang w:val="en-US"/>
        </w:rPr>
        <w:t xml:space="preserve">athematics Teacher Education: </w:t>
      </w:r>
      <w:r w:rsidR="00EB2389">
        <w:rPr>
          <w:b/>
          <w:sz w:val="28"/>
          <w:lang w:val="en-US"/>
        </w:rPr>
        <w:t>a</w:t>
      </w:r>
      <w:r w:rsidRPr="00AA4AF7">
        <w:rPr>
          <w:b/>
          <w:sz w:val="28"/>
          <w:lang w:val="en-US"/>
        </w:rPr>
        <w:t xml:space="preserve"> </w:t>
      </w:r>
      <w:r w:rsidR="00F13626" w:rsidRPr="00AA4AF7">
        <w:rPr>
          <w:b/>
          <w:sz w:val="28"/>
          <w:lang w:val="en-US"/>
        </w:rPr>
        <w:t xml:space="preserve">Curricular </w:t>
      </w:r>
      <w:r w:rsidRPr="00AA4AF7">
        <w:rPr>
          <w:b/>
          <w:sz w:val="28"/>
          <w:lang w:val="en-US"/>
        </w:rPr>
        <w:t xml:space="preserve">Analysis </w:t>
      </w:r>
      <w:r w:rsidR="00F13626" w:rsidRPr="00AA4AF7">
        <w:rPr>
          <w:b/>
          <w:sz w:val="28"/>
          <w:lang w:val="en-US"/>
        </w:rPr>
        <w:t>f</w:t>
      </w:r>
      <w:r w:rsidRPr="00AA4AF7">
        <w:rPr>
          <w:b/>
          <w:sz w:val="28"/>
          <w:lang w:val="en-US"/>
        </w:rPr>
        <w:t>rom a procedural and decentralizing</w:t>
      </w:r>
      <w:r w:rsidR="00DD0EEE" w:rsidRPr="00AA4AF7">
        <w:rPr>
          <w:b/>
          <w:sz w:val="28"/>
          <w:lang w:val="en-US"/>
        </w:rPr>
        <w:t xml:space="preserve"> perspective</w:t>
      </w:r>
    </w:p>
    <w:p w14:paraId="35F7104B" w14:textId="77777777" w:rsidR="000114BB" w:rsidRPr="00AA4AF7" w:rsidRDefault="000114BB" w:rsidP="00043768">
      <w:pPr>
        <w:spacing w:line="240" w:lineRule="auto"/>
        <w:jc w:val="center"/>
        <w:rPr>
          <w:b/>
          <w:szCs w:val="24"/>
        </w:rPr>
      </w:pPr>
      <w:r w:rsidRPr="00AA4AF7">
        <w:rPr>
          <w:b/>
          <w:szCs w:val="24"/>
        </w:rPr>
        <w:t xml:space="preserve">Resumo </w:t>
      </w:r>
    </w:p>
    <w:p w14:paraId="6238D001" w14:textId="17B27234" w:rsidR="00DD0EEE" w:rsidRPr="00AA4AF7" w:rsidRDefault="003C4178" w:rsidP="00D23052">
      <w:pPr>
        <w:widowControl w:val="0"/>
        <w:autoSpaceDE w:val="0"/>
        <w:autoSpaceDN w:val="0"/>
        <w:adjustRightInd w:val="0"/>
        <w:spacing w:line="240" w:lineRule="auto"/>
        <w:rPr>
          <w:szCs w:val="20"/>
        </w:rPr>
      </w:pPr>
      <w:r w:rsidRPr="00AA4AF7">
        <w:t>A</w:t>
      </w:r>
      <w:r w:rsidR="00DD0EEE" w:rsidRPr="00AA4AF7">
        <w:t>nalisa</w:t>
      </w:r>
      <w:r w:rsidRPr="00AA4AF7">
        <w:t xml:space="preserve">mos neste artigo </w:t>
      </w:r>
      <w:r w:rsidR="00DD0EEE" w:rsidRPr="00AA4AF7">
        <w:t>o currículo do PROFMAT a partir da perspectiva processual e descentraliz</w:t>
      </w:r>
      <w:r w:rsidR="008F169B" w:rsidRPr="00AA4AF7">
        <w:t>adora de Sacristán (1998; 2013) e</w:t>
      </w:r>
      <w:r w:rsidR="00DD0EEE" w:rsidRPr="00AA4AF7">
        <w:t xml:space="preserve"> adotando como referências pesquisas cujo objeto de estudo são os conhecimentos do professor que ensina matemática. </w:t>
      </w:r>
      <w:r w:rsidR="008F169B" w:rsidRPr="00AA4AF7">
        <w:rPr>
          <w:szCs w:val="24"/>
        </w:rPr>
        <w:t>Com tal finalidade,</w:t>
      </w:r>
      <w:r w:rsidR="00DD0EEE" w:rsidRPr="00AA4AF7">
        <w:rPr>
          <w:szCs w:val="24"/>
        </w:rPr>
        <w:t xml:space="preserve"> </w:t>
      </w:r>
      <w:r w:rsidR="00DD0EEE" w:rsidRPr="00AA4AF7">
        <w:t xml:space="preserve">analisamos: o projeto acadêmico </w:t>
      </w:r>
      <w:r w:rsidR="00A7130B" w:rsidRPr="00AA4AF7">
        <w:t>desse curso</w:t>
      </w:r>
      <w:r w:rsidR="00DD0EEE" w:rsidRPr="00AA4AF7">
        <w:t xml:space="preserve">; livros-texto </w:t>
      </w:r>
      <w:r w:rsidR="008F169B" w:rsidRPr="00AA4AF7">
        <w:t>d</w:t>
      </w:r>
      <w:r w:rsidR="00DD0EEE" w:rsidRPr="00AA4AF7">
        <w:t>a “Coleção PROFMAT”</w:t>
      </w:r>
      <w:r w:rsidR="008F169B" w:rsidRPr="00AA4AF7">
        <w:t xml:space="preserve"> utilizados nas disciplinas</w:t>
      </w:r>
      <w:r w:rsidR="00DD0EEE" w:rsidRPr="00AA4AF7">
        <w:t>; dados oriundos da observação de aulas</w:t>
      </w:r>
      <w:r w:rsidR="008F169B" w:rsidRPr="00AA4AF7">
        <w:t>,</w:t>
      </w:r>
      <w:r w:rsidR="00D57ED0" w:rsidRPr="00AA4AF7">
        <w:t xml:space="preserve"> o cronograma </w:t>
      </w:r>
      <w:r w:rsidR="005A0290" w:rsidRPr="00AA4AF7">
        <w:t>nacional de disciplinas</w:t>
      </w:r>
      <w:r w:rsidR="00DD0EEE" w:rsidRPr="00AA4AF7">
        <w:t>; questionários respon</w:t>
      </w:r>
      <w:r w:rsidR="00A7130B" w:rsidRPr="00AA4AF7">
        <w:t>didos por acadêmicos</w:t>
      </w:r>
      <w:r w:rsidR="00DD0EEE" w:rsidRPr="00AA4AF7">
        <w:t>; avaliações presen</w:t>
      </w:r>
      <w:r w:rsidR="00A7130B" w:rsidRPr="00AA4AF7">
        <w:t>ciais</w:t>
      </w:r>
      <w:r w:rsidR="00DD0EEE" w:rsidRPr="00AA4AF7">
        <w:t xml:space="preserve">. </w:t>
      </w:r>
      <w:r w:rsidRPr="00AA4AF7">
        <w:t>A partir d</w:t>
      </w:r>
      <w:r w:rsidR="008F169B" w:rsidRPr="00AA4AF7">
        <w:t>ess</w:t>
      </w:r>
      <w:r w:rsidRPr="00AA4AF7">
        <w:t>as análises</w:t>
      </w:r>
      <w:r w:rsidR="00DD0EEE" w:rsidRPr="00AA4AF7">
        <w:t xml:space="preserve"> concluímos que não existe uma vinculação estreita entre os elementos que compõem o currículo do PROFMAT</w:t>
      </w:r>
      <w:r w:rsidR="008F169B" w:rsidRPr="00AA4AF7">
        <w:t>,</w:t>
      </w:r>
      <w:r w:rsidR="00DD0EEE" w:rsidRPr="00AA4AF7">
        <w:t xml:space="preserve"> </w:t>
      </w:r>
      <w:r w:rsidRPr="00AA4AF7">
        <w:t xml:space="preserve">uma vez que </w:t>
      </w:r>
      <w:r w:rsidR="00DD0EEE" w:rsidRPr="00AA4AF7">
        <w:t>os objetivos a que ele se propõe não se c</w:t>
      </w:r>
      <w:r w:rsidR="00580A0A" w:rsidRPr="00AA4AF7">
        <w:t>oncretiz</w:t>
      </w:r>
      <w:r w:rsidR="00DD0EEE" w:rsidRPr="00AA4AF7">
        <w:t xml:space="preserve">am no material didático utilizado nas disciplinas, no processo de modelação do currículo pelos docentes </w:t>
      </w:r>
      <w:r w:rsidR="008F169B" w:rsidRPr="00AA4AF7">
        <w:t>em</w:t>
      </w:r>
      <w:r w:rsidR="00DD0EEE" w:rsidRPr="00AA4AF7">
        <w:t xml:space="preserve"> seu desenvolvimento em sala de aula e</w:t>
      </w:r>
      <w:r w:rsidR="008F169B" w:rsidRPr="00AA4AF7">
        <w:t>,</w:t>
      </w:r>
      <w:r w:rsidR="00DD0EEE" w:rsidRPr="00AA4AF7">
        <w:t xml:space="preserve"> tampouco</w:t>
      </w:r>
      <w:r w:rsidR="008F169B" w:rsidRPr="00AA4AF7">
        <w:t>,</w:t>
      </w:r>
      <w:r w:rsidR="00DD0EEE" w:rsidRPr="00AA4AF7">
        <w:t xml:space="preserve"> nos</w:t>
      </w:r>
      <w:r w:rsidR="005A0290" w:rsidRPr="00AA4AF7">
        <w:t xml:space="preserve"> </w:t>
      </w:r>
      <w:r w:rsidR="00DD0EEE" w:rsidRPr="00AA4AF7">
        <w:t>currículos “realizado” e “avaliado”</w:t>
      </w:r>
      <w:r w:rsidR="00D9783A" w:rsidRPr="00AA4AF7">
        <w:t xml:space="preserve">, especialmente porque </w:t>
      </w:r>
      <w:r w:rsidR="00DD0EEE" w:rsidRPr="00AA4AF7">
        <w:t>as fases do currículo do PROFMAT não se vinculam</w:t>
      </w:r>
      <w:r w:rsidR="00D9783A" w:rsidRPr="00AA4AF7">
        <w:t xml:space="preserve"> diretamente</w:t>
      </w:r>
      <w:r w:rsidR="00DD0EEE" w:rsidRPr="00AA4AF7">
        <w:t xml:space="preserve"> à prática do professor de matemática da educação básica.</w:t>
      </w:r>
    </w:p>
    <w:p w14:paraId="3890B07F" w14:textId="096D1B2C" w:rsidR="000114BB" w:rsidRPr="00AA4AF7" w:rsidRDefault="000114BB" w:rsidP="002A7813">
      <w:pPr>
        <w:spacing w:after="240" w:line="240" w:lineRule="auto"/>
        <w:rPr>
          <w:szCs w:val="20"/>
          <w:lang w:val="en-US"/>
        </w:rPr>
      </w:pPr>
      <w:r w:rsidRPr="00AA4AF7">
        <w:rPr>
          <w:b/>
          <w:szCs w:val="20"/>
        </w:rPr>
        <w:t xml:space="preserve">Palavras-chave: </w:t>
      </w:r>
      <w:r w:rsidR="00DD0EEE" w:rsidRPr="00AA4AF7">
        <w:t>Currículo.</w:t>
      </w:r>
      <w:r w:rsidR="00DD0EEE" w:rsidRPr="00AA4AF7">
        <w:rPr>
          <w:b/>
        </w:rPr>
        <w:t xml:space="preserve"> </w:t>
      </w:r>
      <w:r w:rsidR="00DD0EEE" w:rsidRPr="00AA4AF7">
        <w:t xml:space="preserve">Formação de </w:t>
      </w:r>
      <w:r w:rsidR="000E7548">
        <w:t>P</w:t>
      </w:r>
      <w:r w:rsidR="00DD0EEE" w:rsidRPr="00AA4AF7">
        <w:t>rofessores de Matemática.</w:t>
      </w:r>
      <w:r w:rsidR="00614F55" w:rsidRPr="00AA4AF7">
        <w:t xml:space="preserve"> </w:t>
      </w:r>
      <w:proofErr w:type="spellStart"/>
      <w:r w:rsidR="00A162CC" w:rsidRPr="00AA4AF7">
        <w:rPr>
          <w:lang w:val="en-US"/>
        </w:rPr>
        <w:t>Mestrado</w:t>
      </w:r>
      <w:proofErr w:type="spellEnd"/>
      <w:r w:rsidR="00A162CC" w:rsidRPr="00AA4AF7">
        <w:rPr>
          <w:lang w:val="en-US"/>
        </w:rPr>
        <w:t xml:space="preserve"> </w:t>
      </w:r>
      <w:proofErr w:type="spellStart"/>
      <w:r w:rsidR="00A162CC" w:rsidRPr="00AA4AF7">
        <w:rPr>
          <w:lang w:val="en-US"/>
        </w:rPr>
        <w:t>Profissional</w:t>
      </w:r>
      <w:proofErr w:type="spellEnd"/>
      <w:r w:rsidR="00A162CC" w:rsidRPr="00AA4AF7">
        <w:rPr>
          <w:lang w:val="en-US"/>
        </w:rPr>
        <w:t xml:space="preserve">. </w:t>
      </w:r>
      <w:r w:rsidR="00DD0EEE" w:rsidRPr="00AA4AF7">
        <w:rPr>
          <w:lang w:val="en-US"/>
        </w:rPr>
        <w:t>PROFMAT</w:t>
      </w:r>
      <w:r w:rsidRPr="00AA4AF7">
        <w:rPr>
          <w:szCs w:val="20"/>
          <w:lang w:val="en-US"/>
        </w:rPr>
        <w:t xml:space="preserve">. </w:t>
      </w:r>
    </w:p>
    <w:p w14:paraId="21CFD4D3" w14:textId="77777777" w:rsidR="000114BB" w:rsidRPr="00AA4AF7" w:rsidRDefault="000114BB" w:rsidP="00043768">
      <w:pPr>
        <w:spacing w:before="240" w:after="240" w:line="240" w:lineRule="auto"/>
        <w:jc w:val="center"/>
        <w:rPr>
          <w:b/>
          <w:szCs w:val="23"/>
          <w:shd w:val="clear" w:color="auto" w:fill="FFFFFF"/>
          <w:lang w:val="en-US"/>
        </w:rPr>
      </w:pPr>
      <w:r w:rsidRPr="00AA4AF7">
        <w:rPr>
          <w:b/>
          <w:szCs w:val="23"/>
          <w:shd w:val="clear" w:color="auto" w:fill="FFFFFF"/>
          <w:lang w:val="en-US"/>
        </w:rPr>
        <w:t>Abstract</w:t>
      </w:r>
    </w:p>
    <w:p w14:paraId="3D247094" w14:textId="77777777" w:rsidR="00D57ED0" w:rsidRPr="00AA4AF7" w:rsidRDefault="008F169B" w:rsidP="00D57ED0">
      <w:pPr>
        <w:spacing w:before="240" w:after="240" w:line="240" w:lineRule="auto"/>
        <w:rPr>
          <w:szCs w:val="23"/>
          <w:shd w:val="clear" w:color="auto" w:fill="FFFFFF"/>
          <w:lang w:val="en-US"/>
        </w:rPr>
      </w:pPr>
      <w:r w:rsidRPr="00AA4AF7">
        <w:rPr>
          <w:szCs w:val="23"/>
          <w:shd w:val="clear" w:color="auto" w:fill="FFFFFF"/>
          <w:lang w:val="en-US"/>
        </w:rPr>
        <w:t>This paper analyzes the PROFMAT curriculum</w:t>
      </w:r>
      <w:r w:rsidR="00D57ED0" w:rsidRPr="00AA4AF7">
        <w:rPr>
          <w:szCs w:val="23"/>
          <w:shd w:val="clear" w:color="auto" w:fill="FFFFFF"/>
          <w:lang w:val="en-US"/>
        </w:rPr>
        <w:t xml:space="preserve"> from the procedural and decentralized perspective of the Sacristán (1998, 2013), adopting as references research</w:t>
      </w:r>
      <w:r w:rsidRPr="00AA4AF7">
        <w:rPr>
          <w:szCs w:val="23"/>
          <w:shd w:val="clear" w:color="auto" w:fill="FFFFFF"/>
          <w:lang w:val="en-US"/>
        </w:rPr>
        <w:t>es</w:t>
      </w:r>
      <w:r w:rsidR="00D57ED0" w:rsidRPr="00AA4AF7">
        <w:rPr>
          <w:szCs w:val="23"/>
          <w:shd w:val="clear" w:color="auto" w:fill="FFFFFF"/>
          <w:lang w:val="en-US"/>
        </w:rPr>
        <w:t xml:space="preserve"> whose </w:t>
      </w:r>
      <w:r w:rsidRPr="00AA4AF7">
        <w:rPr>
          <w:szCs w:val="23"/>
          <w:shd w:val="clear" w:color="auto" w:fill="FFFFFF"/>
          <w:lang w:val="en-US"/>
        </w:rPr>
        <w:t>aim was</w:t>
      </w:r>
      <w:r w:rsidR="00D57ED0" w:rsidRPr="00AA4AF7">
        <w:rPr>
          <w:szCs w:val="23"/>
          <w:shd w:val="clear" w:color="auto" w:fill="FFFFFF"/>
          <w:lang w:val="en-US"/>
        </w:rPr>
        <w:t xml:space="preserve"> </w:t>
      </w:r>
      <w:r w:rsidRPr="00AA4AF7">
        <w:rPr>
          <w:szCs w:val="23"/>
          <w:shd w:val="clear" w:color="auto" w:fill="FFFFFF"/>
          <w:lang w:val="en-US"/>
        </w:rPr>
        <w:t xml:space="preserve">to </w:t>
      </w:r>
      <w:r w:rsidR="00D57ED0" w:rsidRPr="00AA4AF7">
        <w:rPr>
          <w:szCs w:val="23"/>
          <w:shd w:val="clear" w:color="auto" w:fill="FFFFFF"/>
          <w:lang w:val="en-US"/>
        </w:rPr>
        <w:t xml:space="preserve">study the teacher's knowledge </w:t>
      </w:r>
      <w:r w:rsidRPr="00AA4AF7">
        <w:rPr>
          <w:szCs w:val="23"/>
          <w:shd w:val="clear" w:color="auto" w:fill="FFFFFF"/>
          <w:lang w:val="en-US"/>
        </w:rPr>
        <w:t>needed to teach</w:t>
      </w:r>
      <w:r w:rsidR="00D57ED0" w:rsidRPr="00AA4AF7">
        <w:rPr>
          <w:szCs w:val="23"/>
          <w:shd w:val="clear" w:color="auto" w:fill="FFFFFF"/>
          <w:lang w:val="en-US"/>
        </w:rPr>
        <w:t xml:space="preserve"> mathematics</w:t>
      </w:r>
      <w:r w:rsidRPr="00AA4AF7">
        <w:rPr>
          <w:szCs w:val="23"/>
          <w:shd w:val="clear" w:color="auto" w:fill="FFFFFF"/>
          <w:lang w:val="en-US"/>
        </w:rPr>
        <w:t xml:space="preserve"> in basic school</w:t>
      </w:r>
      <w:r w:rsidR="00D57ED0" w:rsidRPr="00AA4AF7">
        <w:rPr>
          <w:szCs w:val="23"/>
          <w:shd w:val="clear" w:color="auto" w:fill="FFFFFF"/>
          <w:lang w:val="en-US"/>
        </w:rPr>
        <w:t xml:space="preserve">. </w:t>
      </w:r>
      <w:proofErr w:type="gramStart"/>
      <w:r w:rsidR="00D57ED0" w:rsidRPr="00AA4AF7">
        <w:rPr>
          <w:szCs w:val="23"/>
          <w:shd w:val="clear" w:color="auto" w:fill="FFFFFF"/>
          <w:lang w:val="en-US"/>
        </w:rPr>
        <w:t>Therefore</w:t>
      </w:r>
      <w:proofErr w:type="gramEnd"/>
      <w:r w:rsidR="00D57ED0" w:rsidRPr="00AA4AF7">
        <w:rPr>
          <w:szCs w:val="23"/>
          <w:shd w:val="clear" w:color="auto" w:fill="FFFFFF"/>
          <w:lang w:val="en-US"/>
        </w:rPr>
        <w:t xml:space="preserve"> we analyze: the academic project of this course; textbooks belonging to "PROFMAT Collection"</w:t>
      </w:r>
      <w:r w:rsidR="009D7CEC" w:rsidRPr="00AA4AF7">
        <w:rPr>
          <w:szCs w:val="23"/>
          <w:shd w:val="clear" w:color="auto" w:fill="FFFFFF"/>
          <w:lang w:val="en-US"/>
        </w:rPr>
        <w:t xml:space="preserve"> used in the disciplines</w:t>
      </w:r>
      <w:r w:rsidR="00D57ED0" w:rsidRPr="00AA4AF7">
        <w:rPr>
          <w:szCs w:val="23"/>
          <w:shd w:val="clear" w:color="auto" w:fill="FFFFFF"/>
          <w:lang w:val="en-US"/>
        </w:rPr>
        <w:t xml:space="preserve">; data from </w:t>
      </w:r>
      <w:r w:rsidR="009D7CEC" w:rsidRPr="00AA4AF7">
        <w:rPr>
          <w:szCs w:val="23"/>
          <w:shd w:val="clear" w:color="auto" w:fill="FFFFFF"/>
          <w:lang w:val="en-US"/>
        </w:rPr>
        <w:t>classroom observation,</w:t>
      </w:r>
      <w:r w:rsidR="00D57ED0" w:rsidRPr="00AA4AF7">
        <w:rPr>
          <w:szCs w:val="23"/>
          <w:shd w:val="clear" w:color="auto" w:fill="FFFFFF"/>
          <w:lang w:val="en-US"/>
        </w:rPr>
        <w:t xml:space="preserve"> the national schedule of disciplines; questionnaires answered by academics; classroom assessments. </w:t>
      </w:r>
      <w:proofErr w:type="gramStart"/>
      <w:r w:rsidR="00D57ED0" w:rsidRPr="00AA4AF7">
        <w:rPr>
          <w:szCs w:val="23"/>
          <w:shd w:val="clear" w:color="auto" w:fill="FFFFFF"/>
          <w:lang w:val="en-US"/>
        </w:rPr>
        <w:t>From the analysis</w:t>
      </w:r>
      <w:r w:rsidR="009D7CEC" w:rsidRPr="00AA4AF7">
        <w:rPr>
          <w:szCs w:val="23"/>
          <w:shd w:val="clear" w:color="auto" w:fill="FFFFFF"/>
          <w:lang w:val="en-US"/>
        </w:rPr>
        <w:t xml:space="preserve"> realized</w:t>
      </w:r>
      <w:r w:rsidR="00D57ED0" w:rsidRPr="00AA4AF7">
        <w:rPr>
          <w:szCs w:val="23"/>
          <w:shd w:val="clear" w:color="auto" w:fill="FFFFFF"/>
          <w:lang w:val="en-US"/>
        </w:rPr>
        <w:t xml:space="preserve"> we conclude that there is no close connection between the elements that make up the PROFMAT curriculum </w:t>
      </w:r>
      <w:r w:rsidR="009D7CEC" w:rsidRPr="00AA4AF7">
        <w:rPr>
          <w:szCs w:val="23"/>
          <w:shd w:val="clear" w:color="auto" w:fill="FFFFFF"/>
          <w:lang w:val="en-US"/>
        </w:rPr>
        <w:t>and</w:t>
      </w:r>
      <w:r w:rsidR="00D57ED0" w:rsidRPr="00AA4AF7">
        <w:rPr>
          <w:szCs w:val="23"/>
          <w:shd w:val="clear" w:color="auto" w:fill="FFFFFF"/>
          <w:lang w:val="en-US"/>
        </w:rPr>
        <w:t xml:space="preserve"> the goals that he intends </w:t>
      </w:r>
      <w:r w:rsidR="009D7CEC" w:rsidRPr="00AA4AF7">
        <w:rPr>
          <w:szCs w:val="23"/>
          <w:shd w:val="clear" w:color="auto" w:fill="FFFFFF"/>
          <w:lang w:val="en-US"/>
        </w:rPr>
        <w:t xml:space="preserve">since these goals are </w:t>
      </w:r>
      <w:r w:rsidR="00D57ED0" w:rsidRPr="00AA4AF7">
        <w:rPr>
          <w:szCs w:val="23"/>
          <w:shd w:val="clear" w:color="auto" w:fill="FFFFFF"/>
          <w:lang w:val="en-US"/>
        </w:rPr>
        <w:t xml:space="preserve">not </w:t>
      </w:r>
      <w:r w:rsidR="00580A0A" w:rsidRPr="00AA4AF7">
        <w:rPr>
          <w:lang w:val="en-US"/>
        </w:rPr>
        <w:t>consubstantiated</w:t>
      </w:r>
      <w:r w:rsidR="00580A0A" w:rsidRPr="00AA4AF7">
        <w:rPr>
          <w:rStyle w:val="Refdecomentrio"/>
          <w:lang w:val="en-US"/>
        </w:rPr>
        <w:t xml:space="preserve"> </w:t>
      </w:r>
      <w:r w:rsidR="00D57ED0" w:rsidRPr="00AA4AF7">
        <w:rPr>
          <w:szCs w:val="23"/>
          <w:shd w:val="clear" w:color="auto" w:fill="FFFFFF"/>
          <w:lang w:val="en-US"/>
        </w:rPr>
        <w:t>in the teaching material used in the</w:t>
      </w:r>
      <w:r w:rsidR="009D7CEC" w:rsidRPr="00AA4AF7">
        <w:rPr>
          <w:szCs w:val="23"/>
          <w:shd w:val="clear" w:color="auto" w:fill="FFFFFF"/>
          <w:lang w:val="en-US"/>
        </w:rPr>
        <w:t xml:space="preserve"> classes</w:t>
      </w:r>
      <w:r w:rsidR="00D57ED0" w:rsidRPr="00AA4AF7">
        <w:rPr>
          <w:szCs w:val="23"/>
          <w:shd w:val="clear" w:color="auto" w:fill="FFFFFF"/>
          <w:lang w:val="en-US"/>
        </w:rPr>
        <w:t xml:space="preserve">, or </w:t>
      </w:r>
      <w:r w:rsidR="009D7CEC" w:rsidRPr="00AA4AF7">
        <w:rPr>
          <w:szCs w:val="23"/>
          <w:shd w:val="clear" w:color="auto" w:fill="FFFFFF"/>
          <w:lang w:val="en-US"/>
        </w:rPr>
        <w:t xml:space="preserve">in </w:t>
      </w:r>
      <w:r w:rsidR="00D57ED0" w:rsidRPr="00AA4AF7">
        <w:rPr>
          <w:szCs w:val="23"/>
          <w:shd w:val="clear" w:color="auto" w:fill="FFFFFF"/>
          <w:lang w:val="en-US"/>
        </w:rPr>
        <w:t xml:space="preserve">the </w:t>
      </w:r>
      <w:r w:rsidR="009D7CEC" w:rsidRPr="00AA4AF7">
        <w:rPr>
          <w:szCs w:val="23"/>
          <w:shd w:val="clear" w:color="auto" w:fill="FFFFFF"/>
          <w:lang w:val="en-US"/>
        </w:rPr>
        <w:t xml:space="preserve">curriculum </w:t>
      </w:r>
      <w:r w:rsidR="00D57ED0" w:rsidRPr="00AA4AF7">
        <w:rPr>
          <w:szCs w:val="23"/>
          <w:shd w:val="clear" w:color="auto" w:fill="FFFFFF"/>
          <w:lang w:val="en-US"/>
        </w:rPr>
        <w:t>modeling process by teachers and its development in the</w:t>
      </w:r>
      <w:r w:rsidR="009D7CEC" w:rsidRPr="00AA4AF7">
        <w:rPr>
          <w:szCs w:val="23"/>
          <w:shd w:val="clear" w:color="auto" w:fill="FFFFFF"/>
          <w:lang w:val="en-US"/>
        </w:rPr>
        <w:t xml:space="preserve"> classroom, nor in the curriculum</w:t>
      </w:r>
      <w:r w:rsidR="00D57ED0" w:rsidRPr="00AA4AF7">
        <w:rPr>
          <w:szCs w:val="23"/>
          <w:shd w:val="clear" w:color="auto" w:fill="FFFFFF"/>
          <w:lang w:val="en-US"/>
        </w:rPr>
        <w:t xml:space="preserve"> "accomplished" and "evaluated" especially because PROFMAT curriculum phases are not directly related to </w:t>
      </w:r>
      <w:r w:rsidR="009D7CEC" w:rsidRPr="00AA4AF7">
        <w:rPr>
          <w:szCs w:val="23"/>
          <w:shd w:val="clear" w:color="auto" w:fill="FFFFFF"/>
          <w:lang w:val="en-US"/>
        </w:rPr>
        <w:t xml:space="preserve">the math teacher of basic education </w:t>
      </w:r>
      <w:r w:rsidR="00D57ED0" w:rsidRPr="00AA4AF7">
        <w:rPr>
          <w:szCs w:val="23"/>
          <w:shd w:val="clear" w:color="auto" w:fill="FFFFFF"/>
          <w:lang w:val="en-US"/>
        </w:rPr>
        <w:t>practice.</w:t>
      </w:r>
      <w:proofErr w:type="gramEnd"/>
    </w:p>
    <w:p w14:paraId="39FFB402" w14:textId="5B74E1E5" w:rsidR="000114BB" w:rsidRPr="00AA4AF7" w:rsidRDefault="000114BB" w:rsidP="00CE3B83">
      <w:pPr>
        <w:spacing w:before="240" w:after="240" w:line="240" w:lineRule="auto"/>
        <w:rPr>
          <w:b/>
          <w:szCs w:val="20"/>
        </w:rPr>
      </w:pPr>
      <w:r w:rsidRPr="00D87DE3">
        <w:rPr>
          <w:rStyle w:val="Forte"/>
          <w:sz w:val="20"/>
          <w:szCs w:val="20"/>
          <w:shd w:val="clear" w:color="auto" w:fill="FFFFFF"/>
          <w:lang w:val="en-US"/>
        </w:rPr>
        <w:t>Keywords:</w:t>
      </w:r>
      <w:r w:rsidR="00CE3B83" w:rsidRPr="00D87DE3">
        <w:rPr>
          <w:rStyle w:val="Forte"/>
          <w:sz w:val="20"/>
          <w:szCs w:val="20"/>
          <w:shd w:val="clear" w:color="auto" w:fill="FFFFFF"/>
          <w:lang w:val="en-US"/>
        </w:rPr>
        <w:t xml:space="preserve"> </w:t>
      </w:r>
      <w:r w:rsidR="00CE3B83" w:rsidRPr="00D87DE3">
        <w:rPr>
          <w:rStyle w:val="Forte"/>
          <w:b w:val="0"/>
          <w:sz w:val="20"/>
          <w:szCs w:val="20"/>
          <w:shd w:val="clear" w:color="auto" w:fill="FFFFFF"/>
          <w:lang w:val="en-US"/>
        </w:rPr>
        <w:t>C</w:t>
      </w:r>
      <w:r w:rsidR="00CE3B83" w:rsidRPr="00D87DE3">
        <w:rPr>
          <w:sz w:val="20"/>
          <w:szCs w:val="23"/>
          <w:shd w:val="clear" w:color="auto" w:fill="FFFFFF"/>
          <w:lang w:val="en-US"/>
        </w:rPr>
        <w:t xml:space="preserve">urriculum. Mathematics </w:t>
      </w:r>
      <w:r w:rsidR="00EB2389" w:rsidRPr="00D87DE3">
        <w:rPr>
          <w:sz w:val="20"/>
          <w:szCs w:val="23"/>
          <w:shd w:val="clear" w:color="auto" w:fill="FFFFFF"/>
          <w:lang w:val="en-US"/>
        </w:rPr>
        <w:t>T</w:t>
      </w:r>
      <w:r w:rsidR="00CE3B83" w:rsidRPr="00D87DE3">
        <w:rPr>
          <w:sz w:val="20"/>
          <w:szCs w:val="23"/>
          <w:shd w:val="clear" w:color="auto" w:fill="FFFFFF"/>
          <w:lang w:val="en-US"/>
        </w:rPr>
        <w:t xml:space="preserve">eacher </w:t>
      </w:r>
      <w:r w:rsidR="00EB2389" w:rsidRPr="00D87DE3">
        <w:rPr>
          <w:sz w:val="20"/>
          <w:szCs w:val="23"/>
          <w:shd w:val="clear" w:color="auto" w:fill="FFFFFF"/>
          <w:lang w:val="en-US"/>
        </w:rPr>
        <w:t>T</w:t>
      </w:r>
      <w:r w:rsidR="00CE3B83" w:rsidRPr="00D87DE3">
        <w:rPr>
          <w:sz w:val="20"/>
          <w:szCs w:val="23"/>
          <w:shd w:val="clear" w:color="auto" w:fill="FFFFFF"/>
          <w:lang w:val="en-US"/>
        </w:rPr>
        <w:t xml:space="preserve">raining. </w:t>
      </w:r>
      <w:r w:rsidR="002E67E0" w:rsidRPr="00D87DE3">
        <w:rPr>
          <w:sz w:val="20"/>
          <w:szCs w:val="23"/>
          <w:shd w:val="clear" w:color="auto" w:fill="FFFFFF"/>
        </w:rPr>
        <w:t xml:space="preserve">Professional Master. </w:t>
      </w:r>
      <w:r w:rsidR="00CE3B83" w:rsidRPr="00D87DE3">
        <w:rPr>
          <w:sz w:val="20"/>
          <w:szCs w:val="23"/>
          <w:shd w:val="clear" w:color="auto" w:fill="FFFFFF"/>
        </w:rPr>
        <w:t xml:space="preserve">PROFMAT. </w:t>
      </w:r>
    </w:p>
    <w:p w14:paraId="21A98D31" w14:textId="77777777" w:rsidR="000114BB" w:rsidRPr="00AA4AF7" w:rsidRDefault="004F31D3" w:rsidP="00B1169B">
      <w:pPr>
        <w:spacing w:after="0" w:line="480" w:lineRule="auto"/>
        <w:jc w:val="left"/>
        <w:rPr>
          <w:b/>
          <w:szCs w:val="24"/>
        </w:rPr>
      </w:pPr>
      <w:r w:rsidRPr="00AA4AF7">
        <w:rPr>
          <w:b/>
          <w:szCs w:val="24"/>
        </w:rPr>
        <w:t xml:space="preserve">1. </w:t>
      </w:r>
      <w:r w:rsidR="000114BB" w:rsidRPr="00AA4AF7">
        <w:rPr>
          <w:b/>
          <w:szCs w:val="24"/>
        </w:rPr>
        <w:t>Introdução</w:t>
      </w:r>
    </w:p>
    <w:p w14:paraId="009A49D3" w14:textId="0D23D744" w:rsidR="005A0290" w:rsidRPr="00AA4AF7" w:rsidRDefault="000114BB" w:rsidP="005A0290">
      <w:pPr>
        <w:autoSpaceDE w:val="0"/>
        <w:autoSpaceDN w:val="0"/>
        <w:adjustRightInd w:val="0"/>
        <w:spacing w:after="0"/>
        <w:ind w:firstLine="708"/>
        <w:rPr>
          <w:szCs w:val="24"/>
        </w:rPr>
      </w:pPr>
      <w:r w:rsidRPr="00AA4AF7">
        <w:rPr>
          <w:szCs w:val="24"/>
        </w:rPr>
        <w:lastRenderedPageBreak/>
        <w:t xml:space="preserve">Este artigo apresenta </w:t>
      </w:r>
      <w:r w:rsidR="00580A0A" w:rsidRPr="00AA4AF7">
        <w:rPr>
          <w:szCs w:val="24"/>
        </w:rPr>
        <w:t xml:space="preserve">parte da fundamentação teórica e </w:t>
      </w:r>
      <w:r w:rsidRPr="00AA4AF7">
        <w:rPr>
          <w:szCs w:val="24"/>
        </w:rPr>
        <w:t>resultados d</w:t>
      </w:r>
      <w:r w:rsidR="005A0290" w:rsidRPr="00AA4AF7">
        <w:rPr>
          <w:szCs w:val="24"/>
        </w:rPr>
        <w:t>e uma</w:t>
      </w:r>
      <w:r w:rsidRPr="00AA4AF7">
        <w:rPr>
          <w:szCs w:val="24"/>
        </w:rPr>
        <w:t xml:space="preserve"> pesquisa</w:t>
      </w:r>
      <w:r w:rsidR="00E21FEE" w:rsidRPr="00AA4AF7">
        <w:rPr>
          <w:szCs w:val="24"/>
        </w:rPr>
        <w:t xml:space="preserve"> em nível de </w:t>
      </w:r>
      <w:r w:rsidR="0067355D" w:rsidRPr="00AA4AF7">
        <w:rPr>
          <w:szCs w:val="24"/>
        </w:rPr>
        <w:t>doutorado</w:t>
      </w:r>
      <w:bookmarkStart w:id="0" w:name="_GoBack"/>
      <w:bookmarkEnd w:id="0"/>
      <w:r w:rsidR="00E21FEE" w:rsidRPr="00AA4AF7">
        <w:rPr>
          <w:szCs w:val="24"/>
        </w:rPr>
        <w:t xml:space="preserve"> </w:t>
      </w:r>
      <w:r w:rsidRPr="00AA4AF7">
        <w:rPr>
          <w:szCs w:val="24"/>
        </w:rPr>
        <w:t xml:space="preserve">que </w:t>
      </w:r>
      <w:r w:rsidR="0067355D" w:rsidRPr="00AA4AF7">
        <w:rPr>
          <w:szCs w:val="24"/>
        </w:rPr>
        <w:t xml:space="preserve">analisou o currículo do </w:t>
      </w:r>
      <w:r w:rsidR="00A756EF" w:rsidRPr="00AA4AF7">
        <w:rPr>
          <w:szCs w:val="24"/>
        </w:rPr>
        <w:t>PROFMAT</w:t>
      </w:r>
      <w:r w:rsidR="00EF3B5C" w:rsidRPr="00AA4AF7">
        <w:rPr>
          <w:rStyle w:val="Refdenotaderodap"/>
          <w:szCs w:val="24"/>
        </w:rPr>
        <w:footnoteReference w:id="1"/>
      </w:r>
      <w:r w:rsidR="0058079D" w:rsidRPr="00AA4AF7">
        <w:rPr>
          <w:szCs w:val="24"/>
        </w:rPr>
        <w:t>,</w:t>
      </w:r>
      <w:r w:rsidR="005A0290" w:rsidRPr="00AA4AF7">
        <w:rPr>
          <w:szCs w:val="24"/>
        </w:rPr>
        <w:t xml:space="preserve"> </w:t>
      </w:r>
      <w:r w:rsidR="0058079D" w:rsidRPr="00AA4AF7">
        <w:rPr>
          <w:szCs w:val="24"/>
        </w:rPr>
        <w:t>u</w:t>
      </w:r>
      <w:r w:rsidR="005A0290" w:rsidRPr="00AA4AF7">
        <w:rPr>
          <w:szCs w:val="24"/>
        </w:rPr>
        <w:t>m programa de pós-graduação, coordenado pela Sociedade Brasileira de Matemática</w:t>
      </w:r>
      <w:r w:rsidR="00522782" w:rsidRPr="00AA4AF7">
        <w:rPr>
          <w:szCs w:val="24"/>
        </w:rPr>
        <w:t xml:space="preserve"> (SBM)</w:t>
      </w:r>
      <w:r w:rsidR="005A0290" w:rsidRPr="00AA4AF7">
        <w:rPr>
          <w:szCs w:val="24"/>
        </w:rPr>
        <w:t xml:space="preserve"> e fomentado pela Coordenação de Aperfeiçoamento de Pessoal em Nível Superior (CAPES)</w:t>
      </w:r>
      <w:r w:rsidR="00444C49" w:rsidRPr="00AA4AF7">
        <w:rPr>
          <w:szCs w:val="24"/>
        </w:rPr>
        <w:t>,</w:t>
      </w:r>
      <w:r w:rsidR="005A0290" w:rsidRPr="00AA4AF7">
        <w:rPr>
          <w:szCs w:val="24"/>
        </w:rPr>
        <w:t xml:space="preserve"> que tem como público alvo os professores de matemática na educação básica brasileira</w:t>
      </w:r>
      <w:r w:rsidR="00201D3A" w:rsidRPr="00AA4AF7">
        <w:rPr>
          <w:szCs w:val="24"/>
        </w:rPr>
        <w:t xml:space="preserve"> (anos finais do ensino fundamental e ensino médio),</w:t>
      </w:r>
      <w:r w:rsidR="005A0290" w:rsidRPr="00AA4AF7">
        <w:rPr>
          <w:szCs w:val="24"/>
        </w:rPr>
        <w:t xml:space="preserve"> especialmente nas redes públicas de ensino. </w:t>
      </w:r>
      <w:r w:rsidR="00444C49" w:rsidRPr="00AA4AF7">
        <w:rPr>
          <w:szCs w:val="24"/>
        </w:rPr>
        <w:t>Por esse motivo</w:t>
      </w:r>
      <w:r w:rsidR="005A0290" w:rsidRPr="00AA4AF7">
        <w:rPr>
          <w:szCs w:val="24"/>
        </w:rPr>
        <w:t xml:space="preserve">, 80% das vagas ofertadas por esse programa são destinadas aos professores das redes públicas da educação básica e </w:t>
      </w:r>
      <w:r w:rsidR="00444C49" w:rsidRPr="00AA4AF7">
        <w:rPr>
          <w:szCs w:val="24"/>
        </w:rPr>
        <w:t xml:space="preserve">as </w:t>
      </w:r>
      <w:r w:rsidR="005A0290" w:rsidRPr="00AA4AF7">
        <w:rPr>
          <w:szCs w:val="24"/>
        </w:rPr>
        <w:t xml:space="preserve">20% </w:t>
      </w:r>
      <w:r w:rsidR="00444C49" w:rsidRPr="00AA4AF7">
        <w:rPr>
          <w:szCs w:val="24"/>
        </w:rPr>
        <w:t>restantes são</w:t>
      </w:r>
      <w:r w:rsidR="005A0290" w:rsidRPr="00AA4AF7">
        <w:rPr>
          <w:szCs w:val="24"/>
        </w:rPr>
        <w:t xml:space="preserve"> destinadas à demanda social. Além disso, todos os acadêmicos do PROFMAT que comprovarem vínculo empregatício com instituições de ensino públicas destinadas à educação básica são contemplados com bolsa de estudo provenientes da CAPES.</w:t>
      </w:r>
    </w:p>
    <w:p w14:paraId="3A0EDFE5" w14:textId="7C19617E" w:rsidR="00642692" w:rsidRPr="00AA4AF7" w:rsidRDefault="004B438F" w:rsidP="00642692">
      <w:pPr>
        <w:autoSpaceDE w:val="0"/>
        <w:autoSpaceDN w:val="0"/>
        <w:adjustRightInd w:val="0"/>
        <w:spacing w:after="0"/>
        <w:ind w:firstLine="708"/>
      </w:pPr>
      <w:r w:rsidRPr="00AA4AF7">
        <w:rPr>
          <w:szCs w:val="24"/>
        </w:rPr>
        <w:t>O PROFMAT é um curso semipresencial com oferta nacional</w:t>
      </w:r>
      <w:r w:rsidR="00444C49" w:rsidRPr="00AA4AF7">
        <w:rPr>
          <w:szCs w:val="24"/>
        </w:rPr>
        <w:t xml:space="preserve"> que,</w:t>
      </w:r>
      <w:r w:rsidRPr="00AA4AF7">
        <w:rPr>
          <w:szCs w:val="24"/>
        </w:rPr>
        <w:t xml:space="preserve"> no ano de 2015</w:t>
      </w:r>
      <w:r w:rsidR="00EF3B5C" w:rsidRPr="00AA4AF7">
        <w:rPr>
          <w:szCs w:val="24"/>
        </w:rPr>
        <w:t>,</w:t>
      </w:r>
      <w:r w:rsidRPr="00AA4AF7">
        <w:rPr>
          <w:szCs w:val="24"/>
        </w:rPr>
        <w:t xml:space="preserve"> disponibilizou um total de 1575</w:t>
      </w:r>
      <w:r w:rsidR="00444C49" w:rsidRPr="00AA4AF7">
        <w:rPr>
          <w:szCs w:val="24"/>
        </w:rPr>
        <w:t xml:space="preserve"> vagas</w:t>
      </w:r>
      <w:r w:rsidRPr="00AA4AF7">
        <w:rPr>
          <w:szCs w:val="24"/>
        </w:rPr>
        <w:t xml:space="preserve"> </w:t>
      </w:r>
      <w:r w:rsidR="00EF3B5C" w:rsidRPr="00AA4AF7">
        <w:rPr>
          <w:szCs w:val="24"/>
        </w:rPr>
        <w:t>distribuídas</w:t>
      </w:r>
      <w:r w:rsidRPr="00AA4AF7">
        <w:rPr>
          <w:szCs w:val="24"/>
        </w:rPr>
        <w:t xml:space="preserve"> em 60 Instituições de Ensino Superior (</w:t>
      </w:r>
      <w:r w:rsidR="00EF3B5C" w:rsidRPr="00AA4AF7">
        <w:rPr>
          <w:szCs w:val="24"/>
        </w:rPr>
        <w:t xml:space="preserve">denominadas </w:t>
      </w:r>
      <w:r w:rsidRPr="00AA4AF7">
        <w:rPr>
          <w:szCs w:val="24"/>
        </w:rPr>
        <w:t xml:space="preserve">“instituições associadas”), </w:t>
      </w:r>
      <w:r w:rsidR="000B30F1" w:rsidRPr="00AA4AF7">
        <w:rPr>
          <w:szCs w:val="24"/>
        </w:rPr>
        <w:t xml:space="preserve">em </w:t>
      </w:r>
      <w:r w:rsidRPr="00AA4AF7">
        <w:rPr>
          <w:szCs w:val="24"/>
        </w:rPr>
        <w:t>27 unidades da federação</w:t>
      </w:r>
      <w:r w:rsidR="00642692" w:rsidRPr="00AA4AF7">
        <w:rPr>
          <w:szCs w:val="24"/>
        </w:rPr>
        <w:t xml:space="preserve">. </w:t>
      </w:r>
      <w:r w:rsidR="00444C49" w:rsidRPr="00AA4AF7">
        <w:rPr>
          <w:szCs w:val="24"/>
        </w:rPr>
        <w:t>Em seu projeto</w:t>
      </w:r>
      <w:r w:rsidR="00642692" w:rsidRPr="00AA4AF7">
        <w:rPr>
          <w:szCs w:val="24"/>
        </w:rPr>
        <w:t xml:space="preserve">, esse </w:t>
      </w:r>
      <w:r w:rsidR="00642692" w:rsidRPr="00AA4AF7">
        <w:t xml:space="preserve">mestrado profissional [em rede] </w:t>
      </w:r>
      <w:r w:rsidR="00444C49" w:rsidRPr="00AA4AF7">
        <w:t xml:space="preserve">afirma </w:t>
      </w:r>
      <w:r w:rsidR="00642692" w:rsidRPr="00AA4AF7">
        <w:t>visa</w:t>
      </w:r>
      <w:r w:rsidR="00444C49" w:rsidRPr="00AA4AF7">
        <w:t>r</w:t>
      </w:r>
      <w:r w:rsidR="00642692" w:rsidRPr="00AA4AF7">
        <w:t xml:space="preserve"> contribuir para uma qualificação ampla do ensino de matemática na escola básica, indo desde um aprimoramento no processo de formação continuada de professores até mudanças efetivas da prática em sala de aula</w:t>
      </w:r>
      <w:r w:rsidR="00444C49" w:rsidRPr="00AA4AF7">
        <w:t>. Sua</w:t>
      </w:r>
      <w:r w:rsidR="00642692" w:rsidRPr="00AA4AF7">
        <w:t xml:space="preserve"> ação visa promover a construção de competências matemáticas no ensino básico por meio de um processo de ensino e aprendizado significativo, inserido de forma consistente em uma educação universal de qualidade.</w:t>
      </w:r>
    </w:p>
    <w:p w14:paraId="67B02F87" w14:textId="77777777" w:rsidR="00642692" w:rsidRPr="00AA4AF7" w:rsidRDefault="00642692" w:rsidP="00642692">
      <w:pPr>
        <w:autoSpaceDE w:val="0"/>
        <w:autoSpaceDN w:val="0"/>
        <w:adjustRightInd w:val="0"/>
        <w:spacing w:line="240" w:lineRule="auto"/>
        <w:ind w:left="2268"/>
        <w:rPr>
          <w:sz w:val="20"/>
        </w:rPr>
      </w:pPr>
      <w:r w:rsidRPr="00AA4AF7">
        <w:rPr>
          <w:sz w:val="20"/>
        </w:rPr>
        <w:t xml:space="preserve">A meta é oferecer um curso de formação profissional alicerçado em sólida formação em Matemática, </w:t>
      </w:r>
      <w:r w:rsidRPr="00AA4AF7">
        <w:rPr>
          <w:sz w:val="20"/>
          <w:u w:val="single"/>
        </w:rPr>
        <w:t>que contemple as necessidades advindas tanto do trabalho cotidiano dos professores no espaço da escola quanto de suas necessidades amplas de desenvolvimento e valorização profission</w:t>
      </w:r>
      <w:r w:rsidR="00444C49" w:rsidRPr="00AA4AF7">
        <w:rPr>
          <w:sz w:val="20"/>
          <w:u w:val="single"/>
        </w:rPr>
        <w:t>al</w:t>
      </w:r>
      <w:r w:rsidRPr="00AA4AF7">
        <w:rPr>
          <w:sz w:val="20"/>
          <w:u w:val="single"/>
        </w:rPr>
        <w:t xml:space="preserve"> e que venha a fortalecê-los no enfrentamento dos desafios postos pelo seu exercício profissional</w:t>
      </w:r>
      <w:r w:rsidRPr="00AA4AF7">
        <w:rPr>
          <w:sz w:val="20"/>
        </w:rPr>
        <w:t xml:space="preserve">. </w:t>
      </w:r>
      <w:r w:rsidRPr="00AA4AF7">
        <w:t>(BRASIL, 2010, p. 9</w:t>
      </w:r>
      <w:r w:rsidR="00B479E6" w:rsidRPr="00AA4AF7">
        <w:t>, grifo nosso</w:t>
      </w:r>
      <w:r w:rsidRPr="00AA4AF7">
        <w:t>).</w:t>
      </w:r>
      <w:r w:rsidRPr="00AA4AF7">
        <w:rPr>
          <w:sz w:val="20"/>
        </w:rPr>
        <w:t xml:space="preserve"> </w:t>
      </w:r>
    </w:p>
    <w:p w14:paraId="6D1C4374" w14:textId="77777777" w:rsidR="00642692" w:rsidRPr="00AA4AF7" w:rsidRDefault="00642692" w:rsidP="00642692">
      <w:pPr>
        <w:autoSpaceDE w:val="0"/>
        <w:autoSpaceDN w:val="0"/>
        <w:adjustRightInd w:val="0"/>
        <w:ind w:firstLine="708"/>
      </w:pPr>
      <w:r w:rsidRPr="00AA4AF7">
        <w:t>Assim</w:t>
      </w:r>
      <w:r w:rsidR="00444C49" w:rsidRPr="00AA4AF7">
        <w:t xml:space="preserve"> sendo</w:t>
      </w:r>
      <w:r w:rsidRPr="00AA4AF7">
        <w:t>, esse Curso procurará contemplar:</w:t>
      </w:r>
    </w:p>
    <w:p w14:paraId="7054AB2E" w14:textId="77777777" w:rsidR="00642692" w:rsidRPr="00AA4AF7" w:rsidRDefault="00642692" w:rsidP="00642692">
      <w:pPr>
        <w:autoSpaceDE w:val="0"/>
        <w:autoSpaceDN w:val="0"/>
        <w:adjustRightInd w:val="0"/>
        <w:spacing w:after="0" w:line="240" w:lineRule="auto"/>
        <w:ind w:left="2268"/>
        <w:rPr>
          <w:sz w:val="20"/>
        </w:rPr>
      </w:pPr>
      <w:r w:rsidRPr="00AA4AF7">
        <w:rPr>
          <w:sz w:val="20"/>
        </w:rPr>
        <w:t>a) a busca de uma formação matemática adequada para o exercício profissional qualificado do ensino de matemática na escola básica;</w:t>
      </w:r>
    </w:p>
    <w:p w14:paraId="7B37EF3B" w14:textId="77777777" w:rsidR="00642692" w:rsidRPr="00AA4AF7" w:rsidRDefault="00642692" w:rsidP="00642692">
      <w:pPr>
        <w:autoSpaceDE w:val="0"/>
        <w:autoSpaceDN w:val="0"/>
        <w:adjustRightInd w:val="0"/>
        <w:spacing w:after="0" w:line="240" w:lineRule="auto"/>
        <w:ind w:left="2268"/>
        <w:rPr>
          <w:sz w:val="20"/>
        </w:rPr>
      </w:pPr>
      <w:r w:rsidRPr="00AA4AF7">
        <w:rPr>
          <w:sz w:val="20"/>
        </w:rPr>
        <w:t>b) a afirmação do compromisso permanente com a qualidade do ensino e da aprendizagem na área de Matemática;</w:t>
      </w:r>
    </w:p>
    <w:p w14:paraId="2BE19D73" w14:textId="77777777" w:rsidR="00642692" w:rsidRPr="00AA4AF7" w:rsidRDefault="00642692" w:rsidP="00642692">
      <w:pPr>
        <w:autoSpaceDE w:val="0"/>
        <w:autoSpaceDN w:val="0"/>
        <w:adjustRightInd w:val="0"/>
        <w:spacing w:after="0" w:line="240" w:lineRule="auto"/>
        <w:ind w:left="2268"/>
        <w:rPr>
          <w:sz w:val="20"/>
        </w:rPr>
      </w:pPr>
      <w:r w:rsidRPr="00AA4AF7">
        <w:rPr>
          <w:sz w:val="20"/>
        </w:rPr>
        <w:t>c) uma postura crítica acerca do trabalho nas aulas de matemática nos níveis fundamental e médio;</w:t>
      </w:r>
    </w:p>
    <w:p w14:paraId="096217BA" w14:textId="77777777" w:rsidR="00642692" w:rsidRPr="00AA4AF7" w:rsidRDefault="00642692" w:rsidP="00642692">
      <w:pPr>
        <w:autoSpaceDE w:val="0"/>
        <w:autoSpaceDN w:val="0"/>
        <w:adjustRightInd w:val="0"/>
        <w:spacing w:after="0" w:line="240" w:lineRule="auto"/>
        <w:ind w:left="2268"/>
        <w:rPr>
          <w:sz w:val="20"/>
        </w:rPr>
      </w:pPr>
      <w:r w:rsidRPr="00AA4AF7">
        <w:rPr>
          <w:sz w:val="20"/>
        </w:rPr>
        <w:t>d) o papel central da competência matemática frente às exigências da sociedade moderna;</w:t>
      </w:r>
    </w:p>
    <w:p w14:paraId="1334F0F9" w14:textId="77777777" w:rsidR="00642692" w:rsidRPr="00AA4AF7" w:rsidRDefault="00642692" w:rsidP="00642692">
      <w:pPr>
        <w:autoSpaceDE w:val="0"/>
        <w:autoSpaceDN w:val="0"/>
        <w:adjustRightInd w:val="0"/>
        <w:spacing w:after="0" w:line="240" w:lineRule="auto"/>
        <w:ind w:left="2268"/>
        <w:rPr>
          <w:sz w:val="20"/>
        </w:rPr>
      </w:pPr>
      <w:r w:rsidRPr="00AA4AF7">
        <w:rPr>
          <w:sz w:val="20"/>
        </w:rPr>
        <w:t xml:space="preserve">e) a </w:t>
      </w:r>
      <w:r w:rsidRPr="00AA4AF7">
        <w:rPr>
          <w:sz w:val="20"/>
          <w:szCs w:val="20"/>
        </w:rPr>
        <w:t>valorização profissional do professor através do aprimoramento de sua formação. (BRASIL, 2010, p. 9).</w:t>
      </w:r>
    </w:p>
    <w:p w14:paraId="710D2EFC" w14:textId="77777777" w:rsidR="00642692" w:rsidRPr="00AA4AF7" w:rsidRDefault="00642692" w:rsidP="00642692">
      <w:pPr>
        <w:autoSpaceDE w:val="0"/>
        <w:autoSpaceDN w:val="0"/>
        <w:adjustRightInd w:val="0"/>
        <w:spacing w:before="240"/>
        <w:ind w:firstLine="708"/>
      </w:pPr>
      <w:r w:rsidRPr="00AA4AF7">
        <w:lastRenderedPageBreak/>
        <w:t xml:space="preserve">Para atingir os objetivos aos quais se propõe, </w:t>
      </w:r>
      <w:r w:rsidR="00444C49" w:rsidRPr="00AA4AF7">
        <w:t>a prática n</w:t>
      </w:r>
      <w:r w:rsidRPr="00AA4AF7">
        <w:t>esse Mestrado Profissional em Matemática, estará alicerçada nas seguintes diretrizes:</w:t>
      </w:r>
    </w:p>
    <w:p w14:paraId="21D07209" w14:textId="77777777" w:rsidR="00642692" w:rsidRPr="00AA4AF7" w:rsidRDefault="00642692" w:rsidP="00642692">
      <w:pPr>
        <w:autoSpaceDE w:val="0"/>
        <w:autoSpaceDN w:val="0"/>
        <w:adjustRightInd w:val="0"/>
        <w:spacing w:after="0" w:line="240" w:lineRule="auto"/>
        <w:ind w:left="2268"/>
        <w:rPr>
          <w:sz w:val="20"/>
          <w:szCs w:val="20"/>
        </w:rPr>
      </w:pPr>
      <w:r w:rsidRPr="00AA4AF7">
        <w:rPr>
          <w:sz w:val="20"/>
          <w:szCs w:val="20"/>
        </w:rPr>
        <w:t>a) executar um processo de formação complementar em matemática, baseado nos conteúdos curriculares do ensino básico, que promova o domínio dos conteúdos apropriados, da forma de pensar e das estratégias de resolução de problemas característicos da matemática;</w:t>
      </w:r>
    </w:p>
    <w:p w14:paraId="54B379BE" w14:textId="77777777" w:rsidR="00642692" w:rsidRPr="00AA4AF7" w:rsidRDefault="00642692" w:rsidP="00642692">
      <w:pPr>
        <w:autoSpaceDE w:val="0"/>
        <w:autoSpaceDN w:val="0"/>
        <w:adjustRightInd w:val="0"/>
        <w:spacing w:after="0" w:line="240" w:lineRule="auto"/>
        <w:ind w:left="2268"/>
        <w:rPr>
          <w:sz w:val="20"/>
          <w:szCs w:val="20"/>
        </w:rPr>
      </w:pPr>
      <w:r w:rsidRPr="00AA4AF7">
        <w:rPr>
          <w:sz w:val="20"/>
          <w:szCs w:val="20"/>
        </w:rPr>
        <w:t>b) promover uma articulação eficaz entre conhecimentos e práticas das ciências matemáticas e do ensino básico, direcionada aos objetivos da educação básica;</w:t>
      </w:r>
    </w:p>
    <w:p w14:paraId="045249E4" w14:textId="77777777" w:rsidR="00642692" w:rsidRPr="00AA4AF7" w:rsidRDefault="00642692" w:rsidP="00642692">
      <w:pPr>
        <w:autoSpaceDE w:val="0"/>
        <w:autoSpaceDN w:val="0"/>
        <w:adjustRightInd w:val="0"/>
        <w:spacing w:after="0" w:line="240" w:lineRule="auto"/>
        <w:ind w:left="2268"/>
        <w:rPr>
          <w:sz w:val="20"/>
          <w:szCs w:val="20"/>
        </w:rPr>
      </w:pPr>
      <w:r w:rsidRPr="00AA4AF7">
        <w:rPr>
          <w:sz w:val="20"/>
          <w:szCs w:val="20"/>
        </w:rPr>
        <w:t>c) estimular e promover a independência do professor cursista, fornecendo-lhe instrumentos para busca por conhecimento e desenvolvimento profissional de forma autônoma e permanente;</w:t>
      </w:r>
    </w:p>
    <w:p w14:paraId="63E95777" w14:textId="77777777" w:rsidR="00642692" w:rsidRPr="00AA4AF7" w:rsidRDefault="00642692" w:rsidP="00642692">
      <w:pPr>
        <w:autoSpaceDE w:val="0"/>
        <w:autoSpaceDN w:val="0"/>
        <w:adjustRightInd w:val="0"/>
        <w:spacing w:after="0" w:line="240" w:lineRule="auto"/>
        <w:ind w:left="2268"/>
        <w:rPr>
          <w:sz w:val="20"/>
          <w:szCs w:val="20"/>
        </w:rPr>
      </w:pPr>
      <w:r w:rsidRPr="00AA4AF7">
        <w:rPr>
          <w:sz w:val="20"/>
          <w:szCs w:val="20"/>
        </w:rPr>
        <w:t>d) incentivar a pesquisa e produção de materiais e práticas pedagógicas diferenciadas para o enriquecimento do processo de ensino e aprendizagem de Matemática na escola (textos, atividades, software, simulações, ambientes de aprendizagem, aulas inovadoras, etc.) (BRASIL, 2010, p. 9).</w:t>
      </w:r>
    </w:p>
    <w:p w14:paraId="09CD4D72" w14:textId="77777777" w:rsidR="0067355D" w:rsidRPr="00AA4AF7" w:rsidRDefault="00F13626" w:rsidP="00642692">
      <w:pPr>
        <w:autoSpaceDE w:val="0"/>
        <w:autoSpaceDN w:val="0"/>
        <w:adjustRightInd w:val="0"/>
        <w:spacing w:before="240"/>
        <w:ind w:firstLine="708"/>
        <w:rPr>
          <w:rStyle w:val="Forte"/>
          <w:b w:val="0"/>
          <w:szCs w:val="24"/>
        </w:rPr>
      </w:pPr>
      <w:r w:rsidRPr="00AA4AF7">
        <w:t>Quanto</w:t>
      </w:r>
      <w:r w:rsidR="00642692" w:rsidRPr="00AA4AF7">
        <w:t xml:space="preserve"> ao perfil do profissional a ser formado, </w:t>
      </w:r>
      <w:r w:rsidRPr="00AA4AF7">
        <w:t>“</w:t>
      </w:r>
      <w:r w:rsidR="00642692" w:rsidRPr="00AA4AF7">
        <w:t xml:space="preserve">espera-se que tais profissionais, que lecionam Matemática no Ensino Básico, tenham pleno domínio da matéria que ensinam, inclusive das suas aplicações mais imediatas, bem como uma noção da evolução histórica dos principais temas que constam do currículo escolar”. (BRASIL, 2010, p. 9). </w:t>
      </w:r>
      <w:r w:rsidR="0067355D" w:rsidRPr="00AA4AF7">
        <w:rPr>
          <w:rStyle w:val="Forte"/>
          <w:b w:val="0"/>
          <w:szCs w:val="24"/>
        </w:rPr>
        <w:t>Além disso, segundo divulgação do site do PROFMAT</w:t>
      </w:r>
      <w:r w:rsidR="0067355D" w:rsidRPr="00AA4AF7">
        <w:rPr>
          <w:rStyle w:val="Refdenotaderodap"/>
          <w:bCs/>
          <w:sz w:val="20"/>
          <w:szCs w:val="24"/>
        </w:rPr>
        <w:footnoteReference w:id="2"/>
      </w:r>
      <w:r w:rsidR="0067355D" w:rsidRPr="00AA4AF7">
        <w:rPr>
          <w:rStyle w:val="Forte"/>
          <w:b w:val="0"/>
          <w:szCs w:val="24"/>
        </w:rPr>
        <w:t>, esse programa está em consonância com:</w:t>
      </w:r>
    </w:p>
    <w:p w14:paraId="2420C065" w14:textId="77777777" w:rsidR="0067355D" w:rsidRPr="00AA4AF7" w:rsidRDefault="0067355D" w:rsidP="00B1169B">
      <w:pPr>
        <w:autoSpaceDE w:val="0"/>
        <w:autoSpaceDN w:val="0"/>
        <w:adjustRightInd w:val="0"/>
        <w:spacing w:after="0" w:line="240" w:lineRule="auto"/>
        <w:ind w:left="2268"/>
        <w:rPr>
          <w:rStyle w:val="Forte"/>
          <w:b w:val="0"/>
          <w:sz w:val="20"/>
          <w:szCs w:val="24"/>
        </w:rPr>
      </w:pPr>
      <w:r w:rsidRPr="00AA4AF7">
        <w:rPr>
          <w:sz w:val="20"/>
        </w:rPr>
        <w:t>A </w:t>
      </w:r>
      <w:hyperlink r:id="rId8" w:tgtFrame="_blank" w:history="1">
        <w:r w:rsidRPr="00AA4AF7">
          <w:rPr>
            <w:rStyle w:val="Hyperlink"/>
            <w:color w:val="auto"/>
            <w:sz w:val="20"/>
          </w:rPr>
          <w:t>LEI Nº 13.005, DE 25 JUNHO DE 2014</w:t>
        </w:r>
      </w:hyperlink>
      <w:r w:rsidRPr="00AA4AF7">
        <w:rPr>
          <w:sz w:val="20"/>
        </w:rPr>
        <w:t> (Plano Nacional de Educação), que coloca em sua Meta 16: formar, em nível de pós-graduação, 50% (cinquenta por cento) dos professores da educação básica, até o último ano de vigência deste PNE, e garantir a todos (as) os (as) profissionais da educação básica formação continuada em sua área de atuação, considerando as necessidades, demandas e contextualizações dos sistemas de ensino.</w:t>
      </w:r>
    </w:p>
    <w:p w14:paraId="624DD713" w14:textId="258F99AC" w:rsidR="0067355D" w:rsidRPr="00AA4AF7" w:rsidRDefault="00760E7E" w:rsidP="00063CDA">
      <w:pPr>
        <w:spacing w:before="240" w:after="0"/>
        <w:rPr>
          <w:szCs w:val="24"/>
        </w:rPr>
      </w:pPr>
      <w:r w:rsidRPr="00AA4AF7">
        <w:rPr>
          <w:szCs w:val="24"/>
        </w:rPr>
        <w:t>O</w:t>
      </w:r>
      <w:r w:rsidR="0067355D" w:rsidRPr="00AA4AF7">
        <w:rPr>
          <w:szCs w:val="24"/>
        </w:rPr>
        <w:t xml:space="preserve"> PROFMAT</w:t>
      </w:r>
      <w:r w:rsidRPr="00AA4AF7">
        <w:rPr>
          <w:szCs w:val="24"/>
        </w:rPr>
        <w:t>, ao</w:t>
      </w:r>
      <w:r w:rsidR="0067355D" w:rsidRPr="00AA4AF7">
        <w:rPr>
          <w:szCs w:val="24"/>
        </w:rPr>
        <w:t xml:space="preserve"> </w:t>
      </w:r>
      <w:r w:rsidRPr="00AA4AF7">
        <w:rPr>
          <w:szCs w:val="24"/>
        </w:rPr>
        <w:t xml:space="preserve">enfatizar a formação docente na educação básica, ainda que </w:t>
      </w:r>
      <w:r w:rsidR="0067355D" w:rsidRPr="00AA4AF7">
        <w:rPr>
          <w:szCs w:val="24"/>
        </w:rPr>
        <w:t>estritamente matemática dos professores de matemática</w:t>
      </w:r>
      <w:r w:rsidRPr="00AA4AF7">
        <w:rPr>
          <w:szCs w:val="24"/>
        </w:rPr>
        <w:t>,</w:t>
      </w:r>
      <w:r w:rsidR="0067355D" w:rsidRPr="00AA4AF7">
        <w:rPr>
          <w:szCs w:val="24"/>
        </w:rPr>
        <w:t xml:space="preserve"> </w:t>
      </w:r>
      <w:r w:rsidRPr="00AA4AF7">
        <w:rPr>
          <w:szCs w:val="24"/>
        </w:rPr>
        <w:t xml:space="preserve">tornou-se um </w:t>
      </w:r>
      <w:r w:rsidR="0067355D" w:rsidRPr="00AA4AF7">
        <w:rPr>
          <w:rStyle w:val="nfase"/>
          <w:b w:val="0"/>
          <w:iCs/>
          <w:szCs w:val="24"/>
          <w:shd w:val="clear" w:color="auto" w:fill="FFFFFF"/>
        </w:rPr>
        <w:t xml:space="preserve">programa </w:t>
      </w:r>
      <w:r w:rsidRPr="00AA4AF7">
        <w:rPr>
          <w:rStyle w:val="nfase"/>
          <w:b w:val="0"/>
          <w:iCs/>
          <w:szCs w:val="24"/>
          <w:shd w:val="clear" w:color="auto" w:fill="FFFFFF"/>
        </w:rPr>
        <w:t xml:space="preserve">modelo </w:t>
      </w:r>
      <w:r w:rsidR="0067355D" w:rsidRPr="00AA4AF7">
        <w:rPr>
          <w:rStyle w:val="nfase"/>
          <w:b w:val="0"/>
          <w:szCs w:val="24"/>
          <w:shd w:val="clear" w:color="auto" w:fill="FFFFFF"/>
        </w:rPr>
        <w:t xml:space="preserve">para a instituição de uma política nacional de formação continuada de professores na modalidade de </w:t>
      </w:r>
      <w:r w:rsidR="0067355D" w:rsidRPr="00AA4AF7">
        <w:rPr>
          <w:szCs w:val="24"/>
        </w:rPr>
        <w:t>pós-graduação</w:t>
      </w:r>
      <w:r w:rsidR="0067355D" w:rsidRPr="00AA4AF7">
        <w:rPr>
          <w:b/>
          <w:szCs w:val="24"/>
        </w:rPr>
        <w:t xml:space="preserve"> </w:t>
      </w:r>
      <w:r w:rsidR="0067355D" w:rsidRPr="00AA4AF7">
        <w:rPr>
          <w:b/>
          <w:i/>
          <w:szCs w:val="24"/>
        </w:rPr>
        <w:t>s</w:t>
      </w:r>
      <w:r w:rsidR="0067355D" w:rsidRPr="00AA4AF7">
        <w:rPr>
          <w:rStyle w:val="nfase"/>
          <w:b w:val="0"/>
          <w:i/>
          <w:szCs w:val="24"/>
          <w:shd w:val="clear" w:color="auto" w:fill="FFFFFF"/>
        </w:rPr>
        <w:t>tricto sensu</w:t>
      </w:r>
      <w:r w:rsidR="001E5113" w:rsidRPr="00AA4AF7">
        <w:rPr>
          <w:rStyle w:val="nfase"/>
          <w:b w:val="0"/>
          <w:szCs w:val="24"/>
          <w:shd w:val="clear" w:color="auto" w:fill="FFFFFF"/>
        </w:rPr>
        <w:t xml:space="preserve"> [mestrados profissionais em rede]</w:t>
      </w:r>
      <w:r w:rsidR="00705D97" w:rsidRPr="00AA4AF7">
        <w:rPr>
          <w:rStyle w:val="nfase"/>
          <w:b w:val="0"/>
          <w:szCs w:val="24"/>
          <w:shd w:val="clear" w:color="auto" w:fill="FFFFFF"/>
        </w:rPr>
        <w:t xml:space="preserve">. Por isso, tem recebido </w:t>
      </w:r>
      <w:r w:rsidR="008072D5" w:rsidRPr="00AA4AF7">
        <w:rPr>
          <w:rStyle w:val="nfase"/>
          <w:b w:val="0"/>
          <w:szCs w:val="24"/>
          <w:shd w:val="clear" w:color="auto" w:fill="FFFFFF"/>
        </w:rPr>
        <w:t>financia</w:t>
      </w:r>
      <w:r w:rsidR="00705D97" w:rsidRPr="00AA4AF7">
        <w:rPr>
          <w:rStyle w:val="nfase"/>
          <w:b w:val="0"/>
          <w:szCs w:val="24"/>
          <w:shd w:val="clear" w:color="auto" w:fill="FFFFFF"/>
        </w:rPr>
        <w:t>mento d</w:t>
      </w:r>
      <w:r w:rsidR="0067355D" w:rsidRPr="00AA4AF7">
        <w:rPr>
          <w:rStyle w:val="nfase"/>
          <w:b w:val="0"/>
          <w:szCs w:val="24"/>
          <w:shd w:val="clear" w:color="auto" w:fill="FFFFFF"/>
        </w:rPr>
        <w:t>o governo federal</w:t>
      </w:r>
      <w:r w:rsidR="00705D97" w:rsidRPr="00AA4AF7">
        <w:rPr>
          <w:rStyle w:val="nfase"/>
          <w:b w:val="0"/>
          <w:szCs w:val="24"/>
          <w:shd w:val="clear" w:color="auto" w:fill="FFFFFF"/>
        </w:rPr>
        <w:t>,</w:t>
      </w:r>
      <w:r w:rsidR="00444C49" w:rsidRPr="00AA4AF7">
        <w:rPr>
          <w:rStyle w:val="nfase"/>
          <w:b w:val="0"/>
          <w:szCs w:val="24"/>
          <w:shd w:val="clear" w:color="auto" w:fill="FFFFFF"/>
        </w:rPr>
        <w:t xml:space="preserve"> </w:t>
      </w:r>
      <w:r w:rsidR="0067355D" w:rsidRPr="00AA4AF7">
        <w:rPr>
          <w:rStyle w:val="nfase"/>
          <w:b w:val="0"/>
          <w:iCs/>
          <w:szCs w:val="24"/>
          <w:shd w:val="clear" w:color="auto" w:fill="FFFFFF"/>
        </w:rPr>
        <w:t>por</w:t>
      </w:r>
      <w:r w:rsidR="001E5113" w:rsidRPr="00AA4AF7">
        <w:rPr>
          <w:rStyle w:val="nfase"/>
          <w:b w:val="0"/>
          <w:iCs/>
          <w:szCs w:val="24"/>
          <w:shd w:val="clear" w:color="auto" w:fill="FFFFFF"/>
        </w:rPr>
        <w:t xml:space="preserve"> </w:t>
      </w:r>
      <w:r w:rsidR="0067355D" w:rsidRPr="00AA4AF7">
        <w:rPr>
          <w:rStyle w:val="nfase"/>
          <w:b w:val="0"/>
          <w:iCs/>
          <w:szCs w:val="24"/>
          <w:shd w:val="clear" w:color="auto" w:fill="FFFFFF"/>
        </w:rPr>
        <w:t>intermédio da CAPES</w:t>
      </w:r>
      <w:r w:rsidR="001E5113" w:rsidRPr="00AA4AF7">
        <w:rPr>
          <w:rStyle w:val="nfase"/>
          <w:b w:val="0"/>
          <w:iCs/>
          <w:szCs w:val="24"/>
          <w:shd w:val="clear" w:color="auto" w:fill="FFFFFF"/>
        </w:rPr>
        <w:t xml:space="preserve">, </w:t>
      </w:r>
      <w:r w:rsidR="00705D97" w:rsidRPr="00AA4AF7">
        <w:rPr>
          <w:rStyle w:val="nfase"/>
          <w:b w:val="0"/>
          <w:iCs/>
          <w:szCs w:val="24"/>
          <w:shd w:val="clear" w:color="auto" w:fill="FFFFFF"/>
        </w:rPr>
        <w:t xml:space="preserve">que distribui </w:t>
      </w:r>
      <w:r w:rsidR="0067355D" w:rsidRPr="00AA4AF7">
        <w:rPr>
          <w:rStyle w:val="nfase"/>
          <w:b w:val="0"/>
          <w:szCs w:val="24"/>
          <w:shd w:val="clear" w:color="auto" w:fill="FFFFFF"/>
        </w:rPr>
        <w:t>bolsa de estudos aos acadêmicos que dele participam</w:t>
      </w:r>
      <w:r w:rsidR="00705D97" w:rsidRPr="00AA4AF7">
        <w:rPr>
          <w:rStyle w:val="nfase"/>
          <w:b w:val="0"/>
          <w:szCs w:val="24"/>
          <w:shd w:val="clear" w:color="auto" w:fill="FFFFFF"/>
        </w:rPr>
        <w:t>.</w:t>
      </w:r>
      <w:r w:rsidR="0067355D" w:rsidRPr="00AA4AF7">
        <w:rPr>
          <w:rStyle w:val="nfase"/>
          <w:b w:val="0"/>
          <w:szCs w:val="24"/>
          <w:shd w:val="clear" w:color="auto" w:fill="FFFFFF"/>
        </w:rPr>
        <w:t xml:space="preserve"> </w:t>
      </w:r>
      <w:r w:rsidR="00705D97" w:rsidRPr="00AA4AF7">
        <w:rPr>
          <w:rStyle w:val="nfase"/>
          <w:b w:val="0"/>
          <w:szCs w:val="24"/>
          <w:shd w:val="clear" w:color="auto" w:fill="FFFFFF"/>
        </w:rPr>
        <w:t>E</w:t>
      </w:r>
      <w:r w:rsidR="004C73D2" w:rsidRPr="00AA4AF7">
        <w:rPr>
          <w:rStyle w:val="nfase"/>
          <w:b w:val="0"/>
          <w:szCs w:val="24"/>
          <w:shd w:val="clear" w:color="auto" w:fill="FFFFFF"/>
        </w:rPr>
        <w:t>st</w:t>
      </w:r>
      <w:r w:rsidR="00705D97" w:rsidRPr="00AA4AF7">
        <w:rPr>
          <w:rStyle w:val="nfase"/>
          <w:b w:val="0"/>
          <w:szCs w:val="24"/>
          <w:shd w:val="clear" w:color="auto" w:fill="FFFFFF"/>
        </w:rPr>
        <w:t>a modalidade de mestrado profissional em rede, portanto, configurou-se</w:t>
      </w:r>
      <w:r w:rsidR="004C73D2" w:rsidRPr="00AA4AF7">
        <w:rPr>
          <w:rStyle w:val="nfase"/>
          <w:b w:val="0"/>
          <w:szCs w:val="24"/>
          <w:shd w:val="clear" w:color="auto" w:fill="FFFFFF"/>
        </w:rPr>
        <w:t xml:space="preserve"> </w:t>
      </w:r>
      <w:r w:rsidR="00705D97" w:rsidRPr="00AA4AF7">
        <w:rPr>
          <w:rStyle w:val="nfase"/>
          <w:b w:val="0"/>
          <w:szCs w:val="24"/>
          <w:shd w:val="clear" w:color="auto" w:fill="FFFFFF"/>
        </w:rPr>
        <w:t xml:space="preserve">como um </w:t>
      </w:r>
      <w:r w:rsidR="004C73D2" w:rsidRPr="00AA4AF7">
        <w:rPr>
          <w:rStyle w:val="nfase"/>
          <w:b w:val="0"/>
          <w:szCs w:val="24"/>
          <w:shd w:val="clear" w:color="auto" w:fill="FFFFFF"/>
        </w:rPr>
        <w:t xml:space="preserve">programa </w:t>
      </w:r>
      <w:r w:rsidR="0067355D" w:rsidRPr="00AA4AF7">
        <w:rPr>
          <w:rStyle w:val="nfase"/>
          <w:b w:val="0"/>
          <w:szCs w:val="24"/>
          <w:shd w:val="clear" w:color="auto" w:fill="FFFFFF"/>
        </w:rPr>
        <w:t>governamental inédit</w:t>
      </w:r>
      <w:r w:rsidR="00705D97" w:rsidRPr="00AA4AF7">
        <w:rPr>
          <w:rStyle w:val="nfase"/>
          <w:b w:val="0"/>
          <w:szCs w:val="24"/>
          <w:shd w:val="clear" w:color="auto" w:fill="FFFFFF"/>
        </w:rPr>
        <w:t>o</w:t>
      </w:r>
      <w:r w:rsidR="0067355D" w:rsidRPr="00AA4AF7">
        <w:rPr>
          <w:rStyle w:val="nfase"/>
          <w:b w:val="0"/>
          <w:szCs w:val="24"/>
          <w:shd w:val="clear" w:color="auto" w:fill="FFFFFF"/>
        </w:rPr>
        <w:t xml:space="preserve"> </w:t>
      </w:r>
      <w:r w:rsidR="004C73D2" w:rsidRPr="00AA4AF7">
        <w:rPr>
          <w:rStyle w:val="nfase"/>
          <w:b w:val="0"/>
          <w:szCs w:val="24"/>
          <w:shd w:val="clear" w:color="auto" w:fill="FFFFFF"/>
        </w:rPr>
        <w:t>que objetiva o fomento à</w:t>
      </w:r>
      <w:r w:rsidR="0067355D" w:rsidRPr="00AA4AF7">
        <w:rPr>
          <w:rStyle w:val="nfase"/>
          <w:b w:val="0"/>
          <w:szCs w:val="24"/>
          <w:shd w:val="clear" w:color="auto" w:fill="FFFFFF"/>
        </w:rPr>
        <w:t xml:space="preserve"> formação de professores no Brasil</w:t>
      </w:r>
      <w:r w:rsidR="00705D97" w:rsidRPr="00AA4AF7">
        <w:rPr>
          <w:rStyle w:val="nfase"/>
          <w:b w:val="0"/>
          <w:szCs w:val="24"/>
          <w:shd w:val="clear" w:color="auto" w:fill="FFFFFF"/>
        </w:rPr>
        <w:t>, haja vista o surgimento posterior de outros programas de mestrado profissional em rede, voltadas</w:t>
      </w:r>
      <w:r w:rsidR="00217DD3" w:rsidRPr="00AA4AF7">
        <w:rPr>
          <w:rStyle w:val="nfase"/>
          <w:b w:val="0"/>
          <w:szCs w:val="24"/>
          <w:shd w:val="clear" w:color="auto" w:fill="FFFFFF"/>
        </w:rPr>
        <w:t xml:space="preserve"> ao ensino básico, </w:t>
      </w:r>
      <w:r w:rsidR="00705D97" w:rsidRPr="00AA4AF7">
        <w:rPr>
          <w:rStyle w:val="nfase"/>
          <w:b w:val="0"/>
          <w:szCs w:val="24"/>
          <w:shd w:val="clear" w:color="auto" w:fill="FFFFFF"/>
        </w:rPr>
        <w:t>como</w:t>
      </w:r>
      <w:r w:rsidR="00217DD3" w:rsidRPr="00AA4AF7">
        <w:rPr>
          <w:rStyle w:val="nfase"/>
          <w:b w:val="0"/>
          <w:szCs w:val="24"/>
          <w:shd w:val="clear" w:color="auto" w:fill="FFFFFF"/>
        </w:rPr>
        <w:t>, por exemplo: o</w:t>
      </w:r>
      <w:r w:rsidR="00705D97" w:rsidRPr="00AA4AF7">
        <w:rPr>
          <w:rStyle w:val="nfase"/>
          <w:b w:val="0"/>
          <w:szCs w:val="24"/>
          <w:shd w:val="clear" w:color="auto" w:fill="FFFFFF"/>
        </w:rPr>
        <w:t xml:space="preserve"> </w:t>
      </w:r>
      <w:proofErr w:type="spellStart"/>
      <w:r w:rsidR="006A558D" w:rsidRPr="00AA4AF7">
        <w:rPr>
          <w:rStyle w:val="nfase"/>
          <w:b w:val="0"/>
          <w:szCs w:val="24"/>
          <w:shd w:val="clear" w:color="auto" w:fill="FFFFFF"/>
        </w:rPr>
        <w:t>ProfLetras</w:t>
      </w:r>
      <w:proofErr w:type="spellEnd"/>
      <w:r w:rsidR="00217DD3" w:rsidRPr="00AA4AF7">
        <w:rPr>
          <w:rStyle w:val="nfase"/>
          <w:b w:val="0"/>
          <w:szCs w:val="24"/>
          <w:shd w:val="clear" w:color="auto" w:fill="FFFFFF"/>
        </w:rPr>
        <w:t xml:space="preserve"> (2013);</w:t>
      </w:r>
      <w:r w:rsidR="00705D97" w:rsidRPr="00AA4AF7">
        <w:rPr>
          <w:rStyle w:val="nfase"/>
          <w:b w:val="0"/>
          <w:szCs w:val="24"/>
          <w:shd w:val="clear" w:color="auto" w:fill="FFFFFF"/>
        </w:rPr>
        <w:t xml:space="preserve"> </w:t>
      </w:r>
      <w:r w:rsidR="00217DD3" w:rsidRPr="00AA4AF7">
        <w:rPr>
          <w:rStyle w:val="nfase"/>
          <w:b w:val="0"/>
          <w:szCs w:val="24"/>
          <w:shd w:val="clear" w:color="auto" w:fill="FFFFFF"/>
        </w:rPr>
        <w:t xml:space="preserve">o </w:t>
      </w:r>
      <w:r w:rsidR="006A558D" w:rsidRPr="00AA4AF7">
        <w:rPr>
          <w:szCs w:val="24"/>
          <w:shd w:val="clear" w:color="auto" w:fill="FFFFFF"/>
        </w:rPr>
        <w:t xml:space="preserve">Programa de Mestrado Nacional em Ensino de Física (MNPEF) (2013); </w:t>
      </w:r>
      <w:r w:rsidR="00217DD3" w:rsidRPr="00AA4AF7">
        <w:rPr>
          <w:szCs w:val="24"/>
          <w:shd w:val="clear" w:color="auto" w:fill="FFFFFF"/>
        </w:rPr>
        <w:t xml:space="preserve">o </w:t>
      </w:r>
      <w:proofErr w:type="spellStart"/>
      <w:r w:rsidR="00705D97" w:rsidRPr="00AA4AF7">
        <w:rPr>
          <w:rStyle w:val="nfase"/>
          <w:b w:val="0"/>
          <w:szCs w:val="24"/>
          <w:shd w:val="clear" w:color="auto" w:fill="FFFFFF"/>
        </w:rPr>
        <w:t>ProfArtes</w:t>
      </w:r>
      <w:proofErr w:type="spellEnd"/>
      <w:r w:rsidR="00705D97" w:rsidRPr="00AA4AF7">
        <w:rPr>
          <w:rStyle w:val="nfase"/>
          <w:b w:val="0"/>
          <w:szCs w:val="24"/>
          <w:shd w:val="clear" w:color="auto" w:fill="FFFFFF"/>
        </w:rPr>
        <w:t xml:space="preserve"> </w:t>
      </w:r>
      <w:r w:rsidR="00217DD3" w:rsidRPr="00AA4AF7">
        <w:rPr>
          <w:rStyle w:val="nfase"/>
          <w:b w:val="0"/>
          <w:szCs w:val="24"/>
          <w:shd w:val="clear" w:color="auto" w:fill="FFFFFF"/>
        </w:rPr>
        <w:t xml:space="preserve">(2014) </w:t>
      </w:r>
      <w:r w:rsidR="00705D97" w:rsidRPr="00AA4AF7">
        <w:rPr>
          <w:rStyle w:val="nfase"/>
          <w:b w:val="0"/>
          <w:szCs w:val="24"/>
          <w:shd w:val="clear" w:color="auto" w:fill="FFFFFF"/>
        </w:rPr>
        <w:t xml:space="preserve">e </w:t>
      </w:r>
      <w:r w:rsidR="00217DD3" w:rsidRPr="00AA4AF7">
        <w:rPr>
          <w:rStyle w:val="nfase"/>
          <w:b w:val="0"/>
          <w:szCs w:val="24"/>
          <w:shd w:val="clear" w:color="auto" w:fill="FFFFFF"/>
        </w:rPr>
        <w:t xml:space="preserve">o </w:t>
      </w:r>
      <w:proofErr w:type="spellStart"/>
      <w:r w:rsidR="00705D97" w:rsidRPr="00AA4AF7">
        <w:rPr>
          <w:rStyle w:val="nfase"/>
          <w:b w:val="0"/>
          <w:szCs w:val="24"/>
          <w:shd w:val="clear" w:color="auto" w:fill="FFFFFF"/>
        </w:rPr>
        <w:t>ProfHistória</w:t>
      </w:r>
      <w:proofErr w:type="spellEnd"/>
      <w:r w:rsidR="00705D97" w:rsidRPr="00AA4AF7">
        <w:rPr>
          <w:rStyle w:val="nfase"/>
          <w:b w:val="0"/>
          <w:szCs w:val="24"/>
          <w:shd w:val="clear" w:color="auto" w:fill="FFFFFF"/>
        </w:rPr>
        <w:t xml:space="preserve"> (2014).</w:t>
      </w:r>
      <w:r w:rsidR="006A558D" w:rsidRPr="00AA4AF7">
        <w:rPr>
          <w:rStyle w:val="nfase"/>
          <w:b w:val="0"/>
          <w:szCs w:val="24"/>
          <w:shd w:val="clear" w:color="auto" w:fill="FFFFFF"/>
        </w:rPr>
        <w:t xml:space="preserve"> </w:t>
      </w:r>
      <w:r w:rsidR="00523014" w:rsidRPr="00AA4AF7">
        <w:rPr>
          <w:szCs w:val="24"/>
        </w:rPr>
        <w:tab/>
      </w:r>
      <w:r w:rsidR="00523014" w:rsidRPr="00AA4AF7">
        <w:rPr>
          <w:szCs w:val="24"/>
        </w:rPr>
        <w:tab/>
      </w:r>
    </w:p>
    <w:p w14:paraId="5F40E0FF" w14:textId="3C372C8E" w:rsidR="0067355D" w:rsidRPr="00AA4AF7" w:rsidRDefault="0067355D" w:rsidP="0067355D">
      <w:pPr>
        <w:autoSpaceDE w:val="0"/>
        <w:autoSpaceDN w:val="0"/>
        <w:adjustRightInd w:val="0"/>
        <w:spacing w:after="0" w:line="240" w:lineRule="auto"/>
        <w:ind w:left="2268"/>
        <w:rPr>
          <w:sz w:val="20"/>
          <w:szCs w:val="24"/>
        </w:rPr>
      </w:pPr>
      <w:r w:rsidRPr="00AA4AF7">
        <w:rPr>
          <w:sz w:val="20"/>
          <w:szCs w:val="24"/>
        </w:rPr>
        <w:t xml:space="preserve">A especificidade do Programa de Mestrado em Matemática em Rede exigiu da CAPES investimentos diferenciados. Para viabilizar esses investimentos, a CAPES firmou, a pedido da Sociedade Brasileira de Matemática, um convênio de </w:t>
      </w:r>
      <w:r w:rsidRPr="00AA4AF7">
        <w:rPr>
          <w:sz w:val="20"/>
          <w:szCs w:val="24"/>
        </w:rPr>
        <w:lastRenderedPageBreak/>
        <w:t>cooperação com o Instituto de Matemática Pura e Aplicada (IMPA), por meio do qual foram repassados recursos destinados à manutenção do curso. O citado convênio teve como objetivo: “Concepção, Elaboração e Implantação do curso de Mestrado Profissional em Matemática em Rede Nacional” e importou inicialmente no valor de R$ 14.304.000,00 (quatorze milhões trezentos e quatro mil reais), sendo os recursos destinados a: concepção, elaboração e implantação do PROFMAT; obrigações tributárias e contributivas; serviços de terceiros e pessoa jurídica; material de consumo. Além disso, a CAPES concedeu bolsas de estudo para alunos do curso (</w:t>
      </w:r>
      <w:r w:rsidR="003763F0" w:rsidRPr="00AA4AF7">
        <w:rPr>
          <w:sz w:val="20"/>
          <w:szCs w:val="24"/>
        </w:rPr>
        <w:t>BRASIL</w:t>
      </w:r>
      <w:r w:rsidRPr="00AA4AF7">
        <w:rPr>
          <w:sz w:val="20"/>
          <w:szCs w:val="24"/>
        </w:rPr>
        <w:t>, 2013, p. 10).</w:t>
      </w:r>
    </w:p>
    <w:p w14:paraId="074457BD" w14:textId="36E72678" w:rsidR="005A2821" w:rsidRPr="00AA4AF7" w:rsidRDefault="008072D5" w:rsidP="00B1169B">
      <w:pPr>
        <w:spacing w:before="240" w:after="0"/>
        <w:ind w:firstLine="708"/>
        <w:rPr>
          <w:szCs w:val="24"/>
        </w:rPr>
      </w:pPr>
      <w:r w:rsidRPr="00AA4AF7">
        <w:rPr>
          <w:szCs w:val="24"/>
        </w:rPr>
        <w:t>C</w:t>
      </w:r>
      <w:r w:rsidR="00360907" w:rsidRPr="00AA4AF7">
        <w:rPr>
          <w:szCs w:val="24"/>
        </w:rPr>
        <w:t xml:space="preserve">onsiderando os </w:t>
      </w:r>
      <w:r w:rsidR="00360907" w:rsidRPr="00AA4AF7">
        <w:rPr>
          <w:rStyle w:val="nfase"/>
          <w:b w:val="0"/>
          <w:szCs w:val="24"/>
          <w:shd w:val="clear" w:color="auto" w:fill="FFFFFF"/>
        </w:rPr>
        <w:t>fatores elenca</w:t>
      </w:r>
      <w:r w:rsidRPr="00AA4AF7">
        <w:rPr>
          <w:rStyle w:val="nfase"/>
          <w:b w:val="0"/>
          <w:szCs w:val="24"/>
          <w:shd w:val="clear" w:color="auto" w:fill="FFFFFF"/>
        </w:rPr>
        <w:t>d</w:t>
      </w:r>
      <w:r w:rsidR="00360907" w:rsidRPr="00AA4AF7">
        <w:rPr>
          <w:rStyle w:val="nfase"/>
          <w:b w:val="0"/>
          <w:szCs w:val="24"/>
          <w:shd w:val="clear" w:color="auto" w:fill="FFFFFF"/>
        </w:rPr>
        <w:t xml:space="preserve">os até </w:t>
      </w:r>
      <w:r w:rsidRPr="00AA4AF7">
        <w:rPr>
          <w:rStyle w:val="nfase"/>
          <w:b w:val="0"/>
          <w:szCs w:val="24"/>
          <w:shd w:val="clear" w:color="auto" w:fill="FFFFFF"/>
        </w:rPr>
        <w:t>aqui</w:t>
      </w:r>
      <w:r w:rsidR="00360907" w:rsidRPr="00AA4AF7">
        <w:rPr>
          <w:rStyle w:val="nfase"/>
          <w:b w:val="0"/>
          <w:szCs w:val="24"/>
          <w:shd w:val="clear" w:color="auto" w:fill="FFFFFF"/>
        </w:rPr>
        <w:t xml:space="preserve"> sobre o PROFMAT</w:t>
      </w:r>
      <w:r w:rsidRPr="00AA4AF7">
        <w:rPr>
          <w:rStyle w:val="nfase"/>
          <w:b w:val="0"/>
          <w:szCs w:val="24"/>
          <w:shd w:val="clear" w:color="auto" w:fill="FFFFFF"/>
        </w:rPr>
        <w:t xml:space="preserve"> e sua possível contribuição direta ou indireta</w:t>
      </w:r>
      <w:r w:rsidR="00360907" w:rsidRPr="00AA4AF7">
        <w:rPr>
          <w:rStyle w:val="nfase"/>
          <w:b w:val="0"/>
          <w:szCs w:val="24"/>
          <w:shd w:val="clear" w:color="auto" w:fill="FFFFFF"/>
        </w:rPr>
        <w:t xml:space="preserve"> </w:t>
      </w:r>
      <w:r w:rsidRPr="00AA4AF7">
        <w:rPr>
          <w:rStyle w:val="nfase"/>
          <w:b w:val="0"/>
          <w:szCs w:val="24"/>
          <w:shd w:val="clear" w:color="auto" w:fill="FFFFFF"/>
        </w:rPr>
        <w:t xml:space="preserve">para </w:t>
      </w:r>
      <w:r w:rsidR="00360907" w:rsidRPr="00AA4AF7">
        <w:rPr>
          <w:rStyle w:val="nfase"/>
          <w:b w:val="0"/>
          <w:szCs w:val="24"/>
          <w:shd w:val="clear" w:color="auto" w:fill="FFFFFF"/>
        </w:rPr>
        <w:t xml:space="preserve">a qualidade do ensino da matemática neste país, </w:t>
      </w:r>
      <w:r w:rsidR="008F169B" w:rsidRPr="00AA4AF7">
        <w:rPr>
          <w:rStyle w:val="nfase"/>
          <w:b w:val="0"/>
          <w:szCs w:val="24"/>
          <w:shd w:val="clear" w:color="auto" w:fill="FFFFFF"/>
        </w:rPr>
        <w:t>consideramos importante</w:t>
      </w:r>
      <w:r w:rsidR="00360907" w:rsidRPr="00AA4AF7">
        <w:rPr>
          <w:rStyle w:val="nfase"/>
          <w:b w:val="0"/>
          <w:szCs w:val="24"/>
          <w:shd w:val="clear" w:color="auto" w:fill="FFFFFF"/>
        </w:rPr>
        <w:t xml:space="preserve"> estudar este programa de pós-gr</w:t>
      </w:r>
      <w:r w:rsidR="008F169B" w:rsidRPr="00AA4AF7">
        <w:rPr>
          <w:rStyle w:val="nfase"/>
          <w:b w:val="0"/>
          <w:szCs w:val="24"/>
          <w:shd w:val="clear" w:color="auto" w:fill="FFFFFF"/>
        </w:rPr>
        <w:t>aduação em matemática</w:t>
      </w:r>
      <w:r w:rsidR="00360907" w:rsidRPr="00AA4AF7">
        <w:rPr>
          <w:rStyle w:val="nfase"/>
          <w:b w:val="0"/>
          <w:szCs w:val="24"/>
          <w:shd w:val="clear" w:color="auto" w:fill="FFFFFF"/>
        </w:rPr>
        <w:t xml:space="preserve">, </w:t>
      </w:r>
      <w:r w:rsidR="004E7FFD" w:rsidRPr="00AA4AF7">
        <w:rPr>
          <w:rStyle w:val="nfase"/>
          <w:b w:val="0"/>
          <w:szCs w:val="24"/>
          <w:shd w:val="clear" w:color="auto" w:fill="FFFFFF"/>
        </w:rPr>
        <w:t xml:space="preserve">com o objetivo de descrever, </w:t>
      </w:r>
      <w:r w:rsidR="00360907" w:rsidRPr="00AA4AF7">
        <w:rPr>
          <w:rStyle w:val="nfase"/>
          <w:b w:val="0"/>
          <w:szCs w:val="24"/>
          <w:shd w:val="clear" w:color="auto" w:fill="FFFFFF"/>
        </w:rPr>
        <w:t>a</w:t>
      </w:r>
      <w:r w:rsidR="00360907" w:rsidRPr="00AA4AF7">
        <w:rPr>
          <w:szCs w:val="24"/>
        </w:rPr>
        <w:t xml:space="preserve">nalisar </w:t>
      </w:r>
      <w:r w:rsidR="004E7FFD" w:rsidRPr="00AA4AF7">
        <w:rPr>
          <w:szCs w:val="24"/>
        </w:rPr>
        <w:t xml:space="preserve">e compreender </w:t>
      </w:r>
      <w:r w:rsidR="00360907" w:rsidRPr="00AA4AF7">
        <w:rPr>
          <w:szCs w:val="24"/>
        </w:rPr>
        <w:t xml:space="preserve">o currículo do PROFMAT, </w:t>
      </w:r>
      <w:r w:rsidR="004E7FFD" w:rsidRPr="00AA4AF7">
        <w:rPr>
          <w:szCs w:val="24"/>
        </w:rPr>
        <w:t>enquanto</w:t>
      </w:r>
      <w:r w:rsidR="00360907" w:rsidRPr="00AA4AF7">
        <w:rPr>
          <w:szCs w:val="24"/>
        </w:rPr>
        <w:t xml:space="preserve"> programa de formação continuada direcionado ao aprimoramento da formação matemática de professores que ministram essa disciplina na escola básica</w:t>
      </w:r>
      <w:r w:rsidR="004E7FFD" w:rsidRPr="00AA4AF7">
        <w:rPr>
          <w:szCs w:val="24"/>
        </w:rPr>
        <w:t>. A análise será desenvolvida</w:t>
      </w:r>
      <w:r w:rsidR="00360907" w:rsidRPr="00AA4AF7">
        <w:rPr>
          <w:szCs w:val="24"/>
        </w:rPr>
        <w:t xml:space="preserve"> a partir da perspectiva processual e descentraliz</w:t>
      </w:r>
      <w:r w:rsidR="008F169B" w:rsidRPr="00AA4AF7">
        <w:rPr>
          <w:szCs w:val="24"/>
        </w:rPr>
        <w:t>adora de Sacristán (1998; 2013)</w:t>
      </w:r>
      <w:r w:rsidR="004E7FFD" w:rsidRPr="00AA4AF7">
        <w:rPr>
          <w:szCs w:val="24"/>
        </w:rPr>
        <w:t>, tendo</w:t>
      </w:r>
      <w:r w:rsidR="008F169B" w:rsidRPr="00AA4AF7">
        <w:rPr>
          <w:szCs w:val="24"/>
        </w:rPr>
        <w:t xml:space="preserve"> como referência</w:t>
      </w:r>
      <w:r w:rsidR="00360907" w:rsidRPr="00AA4AF7">
        <w:rPr>
          <w:szCs w:val="24"/>
        </w:rPr>
        <w:t xml:space="preserve"> </w:t>
      </w:r>
      <w:r w:rsidR="00393A23" w:rsidRPr="00AA4AF7">
        <w:rPr>
          <w:szCs w:val="24"/>
        </w:rPr>
        <w:t>estudos e teorias</w:t>
      </w:r>
      <w:r w:rsidR="00360907" w:rsidRPr="00AA4AF7">
        <w:rPr>
          <w:szCs w:val="24"/>
        </w:rPr>
        <w:t xml:space="preserve"> </w:t>
      </w:r>
      <w:r w:rsidR="00393A23" w:rsidRPr="00AA4AF7">
        <w:rPr>
          <w:szCs w:val="24"/>
        </w:rPr>
        <w:t>sobre o</w:t>
      </w:r>
      <w:r w:rsidR="00360907" w:rsidRPr="00AA4AF7">
        <w:rPr>
          <w:szCs w:val="24"/>
        </w:rPr>
        <w:t xml:space="preserve"> conhecimento </w:t>
      </w:r>
      <w:r w:rsidR="00393A23" w:rsidRPr="00AA4AF7">
        <w:rPr>
          <w:szCs w:val="24"/>
        </w:rPr>
        <w:t>profissional</w:t>
      </w:r>
      <w:r w:rsidR="00217DD3" w:rsidRPr="00AA4AF7">
        <w:rPr>
          <w:szCs w:val="24"/>
        </w:rPr>
        <w:t xml:space="preserve"> </w:t>
      </w:r>
      <w:r w:rsidR="00360907" w:rsidRPr="00AA4AF7">
        <w:rPr>
          <w:szCs w:val="24"/>
        </w:rPr>
        <w:t>do professor que ensina matemática.</w:t>
      </w:r>
    </w:p>
    <w:p w14:paraId="4BB9A6CF" w14:textId="2C8BF5FE" w:rsidR="00A6567E" w:rsidRPr="00AA4AF7" w:rsidRDefault="00A6567E" w:rsidP="00173246">
      <w:pPr>
        <w:spacing w:after="0"/>
        <w:ind w:firstLine="708"/>
        <w:rPr>
          <w:i/>
          <w:szCs w:val="24"/>
        </w:rPr>
      </w:pPr>
      <w:r w:rsidRPr="00AA4AF7">
        <w:t>Apresentamos a seguir as bases conceituais e teóricas que tomamos para dar sustentação a nossa análise do PROMAT: os estudos e teorias sobre o conhecimento profissional do professor que ensina matemática e a perspectiva analítica de currículo proposta por Sacristán</w:t>
      </w:r>
    </w:p>
    <w:p w14:paraId="630DAAF4" w14:textId="21CBF899" w:rsidR="00B7514F" w:rsidRPr="00AA4AF7" w:rsidRDefault="009079D8" w:rsidP="00B1169B">
      <w:pPr>
        <w:spacing w:before="240" w:after="0" w:line="480" w:lineRule="auto"/>
      </w:pPr>
      <w:r w:rsidRPr="00AA4AF7">
        <w:rPr>
          <w:b/>
          <w:szCs w:val="24"/>
        </w:rPr>
        <w:t xml:space="preserve">2. </w:t>
      </w:r>
      <w:r w:rsidR="00B7514F" w:rsidRPr="00AA4AF7">
        <w:rPr>
          <w:b/>
        </w:rPr>
        <w:t>O conhecimento matemático do professor de matemática</w:t>
      </w:r>
      <w:r w:rsidR="00B7514F" w:rsidRPr="00AA4AF7">
        <w:t xml:space="preserve"> </w:t>
      </w:r>
    </w:p>
    <w:p w14:paraId="1E64346D" w14:textId="1D908634" w:rsidR="00B7514F" w:rsidRPr="00AA4AF7" w:rsidRDefault="00B7514F" w:rsidP="00091D7D">
      <w:pPr>
        <w:spacing w:after="0"/>
        <w:ind w:firstLine="708"/>
        <w:rPr>
          <w:szCs w:val="24"/>
        </w:rPr>
      </w:pPr>
      <w:r w:rsidRPr="00AA4AF7">
        <w:rPr>
          <w:szCs w:val="24"/>
        </w:rPr>
        <w:t xml:space="preserve">A reflexão sobre a dimensão matemática da formação do professor de matemática nos remete </w:t>
      </w:r>
      <w:r w:rsidR="008072D5" w:rsidRPr="00AA4AF7">
        <w:rPr>
          <w:szCs w:val="24"/>
        </w:rPr>
        <w:t>à</w:t>
      </w:r>
      <w:r w:rsidRPr="00AA4AF7">
        <w:rPr>
          <w:szCs w:val="24"/>
        </w:rPr>
        <w:t xml:space="preserve"> teorização propo</w:t>
      </w:r>
      <w:r w:rsidR="008072D5" w:rsidRPr="00AA4AF7">
        <w:rPr>
          <w:szCs w:val="24"/>
        </w:rPr>
        <w:t xml:space="preserve">sta por Lee </w:t>
      </w:r>
      <w:proofErr w:type="spellStart"/>
      <w:r w:rsidR="008072D5" w:rsidRPr="00AA4AF7">
        <w:rPr>
          <w:szCs w:val="24"/>
        </w:rPr>
        <w:t>Shulman</w:t>
      </w:r>
      <w:proofErr w:type="spellEnd"/>
      <w:r w:rsidRPr="00AA4AF7">
        <w:rPr>
          <w:szCs w:val="24"/>
        </w:rPr>
        <w:t xml:space="preserve"> na década de 1980, </w:t>
      </w:r>
      <w:r w:rsidR="008072D5" w:rsidRPr="00AA4AF7">
        <w:rPr>
          <w:szCs w:val="24"/>
        </w:rPr>
        <w:t>por ser ela</w:t>
      </w:r>
      <w:r w:rsidRPr="00AA4AF7">
        <w:rPr>
          <w:szCs w:val="24"/>
        </w:rPr>
        <w:t xml:space="preserve"> uma das </w:t>
      </w:r>
      <w:r w:rsidR="00FE338B" w:rsidRPr="00AA4AF7">
        <w:rPr>
          <w:szCs w:val="24"/>
        </w:rPr>
        <w:t xml:space="preserve">primeiras e </w:t>
      </w:r>
      <w:r w:rsidRPr="00AA4AF7">
        <w:rPr>
          <w:szCs w:val="24"/>
        </w:rPr>
        <w:t xml:space="preserve">mais influentes e </w:t>
      </w:r>
      <w:r w:rsidR="00FE338B" w:rsidRPr="00AA4AF7">
        <w:rPr>
          <w:szCs w:val="24"/>
        </w:rPr>
        <w:t xml:space="preserve">citadas </w:t>
      </w:r>
      <w:r w:rsidR="008072D5" w:rsidRPr="00AA4AF7">
        <w:rPr>
          <w:szCs w:val="24"/>
        </w:rPr>
        <w:t xml:space="preserve">teorias, em nível internacional, </w:t>
      </w:r>
      <w:r w:rsidR="00EE310F" w:rsidRPr="00AA4AF7">
        <w:rPr>
          <w:szCs w:val="24"/>
        </w:rPr>
        <w:t>que versam s</w:t>
      </w:r>
      <w:r w:rsidR="0065495B" w:rsidRPr="00AA4AF7">
        <w:rPr>
          <w:szCs w:val="24"/>
        </w:rPr>
        <w:t>obre a formação de professores</w:t>
      </w:r>
      <w:r w:rsidRPr="00AA4AF7">
        <w:rPr>
          <w:szCs w:val="24"/>
        </w:rPr>
        <w:t xml:space="preserve">. </w:t>
      </w:r>
      <w:r w:rsidR="00091D7D" w:rsidRPr="00AA4AF7">
        <w:rPr>
          <w:szCs w:val="24"/>
        </w:rPr>
        <w:t xml:space="preserve"> </w:t>
      </w:r>
      <w:r w:rsidRPr="00AA4AF7">
        <w:rPr>
          <w:szCs w:val="24"/>
        </w:rPr>
        <w:t>No artigo “</w:t>
      </w:r>
      <w:proofErr w:type="spellStart"/>
      <w:r w:rsidRPr="00AA4AF7">
        <w:rPr>
          <w:szCs w:val="24"/>
        </w:rPr>
        <w:t>Those</w:t>
      </w:r>
      <w:proofErr w:type="spellEnd"/>
      <w:r w:rsidRPr="00AA4AF7">
        <w:rPr>
          <w:szCs w:val="24"/>
        </w:rPr>
        <w:t xml:space="preserve"> Who </w:t>
      </w:r>
      <w:proofErr w:type="spellStart"/>
      <w:r w:rsidRPr="00AA4AF7">
        <w:rPr>
          <w:szCs w:val="24"/>
        </w:rPr>
        <w:t>Understand</w:t>
      </w:r>
      <w:proofErr w:type="spellEnd"/>
      <w:r w:rsidRPr="00AA4AF7">
        <w:rPr>
          <w:szCs w:val="24"/>
        </w:rPr>
        <w:t xml:space="preserve">: </w:t>
      </w:r>
      <w:proofErr w:type="spellStart"/>
      <w:r w:rsidRPr="00AA4AF7">
        <w:rPr>
          <w:szCs w:val="24"/>
        </w:rPr>
        <w:t>Knowledge</w:t>
      </w:r>
      <w:proofErr w:type="spellEnd"/>
      <w:r w:rsidRPr="00AA4AF7">
        <w:rPr>
          <w:szCs w:val="24"/>
        </w:rPr>
        <w:t xml:space="preserve"> </w:t>
      </w:r>
      <w:proofErr w:type="spellStart"/>
      <w:r w:rsidRPr="00AA4AF7">
        <w:rPr>
          <w:szCs w:val="24"/>
        </w:rPr>
        <w:t>Growth</w:t>
      </w:r>
      <w:proofErr w:type="spellEnd"/>
      <w:r w:rsidRPr="00AA4AF7">
        <w:rPr>
          <w:szCs w:val="24"/>
        </w:rPr>
        <w:t xml:space="preserve"> in </w:t>
      </w:r>
      <w:proofErr w:type="spellStart"/>
      <w:r w:rsidRPr="00AA4AF7">
        <w:rPr>
          <w:szCs w:val="24"/>
        </w:rPr>
        <w:t>Teaching</w:t>
      </w:r>
      <w:proofErr w:type="spellEnd"/>
      <w:r w:rsidRPr="00AA4AF7">
        <w:rPr>
          <w:szCs w:val="24"/>
        </w:rPr>
        <w:t>”,</w:t>
      </w:r>
      <w:r w:rsidR="00B84C4F" w:rsidRPr="00AA4AF7">
        <w:rPr>
          <w:szCs w:val="24"/>
        </w:rPr>
        <w:t xml:space="preserve"> publicado em 1986, </w:t>
      </w:r>
      <w:proofErr w:type="spellStart"/>
      <w:r w:rsidR="00B84C4F" w:rsidRPr="00AA4AF7">
        <w:rPr>
          <w:szCs w:val="24"/>
        </w:rPr>
        <w:t>Shulman</w:t>
      </w:r>
      <w:proofErr w:type="spellEnd"/>
      <w:r w:rsidRPr="00AA4AF7">
        <w:rPr>
          <w:szCs w:val="24"/>
        </w:rPr>
        <w:t xml:space="preserve">, com especial ênfase no conteúdo, apresenta uma categorização dos conhecimentos essenciais para o exercício da atividade docente: a) </w:t>
      </w:r>
      <w:proofErr w:type="spellStart"/>
      <w:r w:rsidRPr="00AA4AF7">
        <w:rPr>
          <w:szCs w:val="24"/>
        </w:rPr>
        <w:t>subject</w:t>
      </w:r>
      <w:proofErr w:type="spellEnd"/>
      <w:r w:rsidRPr="00AA4AF7">
        <w:rPr>
          <w:szCs w:val="24"/>
        </w:rPr>
        <w:t xml:space="preserve"> </w:t>
      </w:r>
      <w:proofErr w:type="spellStart"/>
      <w:r w:rsidRPr="00AA4AF7">
        <w:rPr>
          <w:szCs w:val="24"/>
        </w:rPr>
        <w:t>matter</w:t>
      </w:r>
      <w:proofErr w:type="spellEnd"/>
      <w:r w:rsidRPr="00AA4AF7">
        <w:rPr>
          <w:szCs w:val="24"/>
        </w:rPr>
        <w:t xml:space="preserve"> </w:t>
      </w:r>
      <w:proofErr w:type="spellStart"/>
      <w:r w:rsidRPr="00AA4AF7">
        <w:rPr>
          <w:szCs w:val="24"/>
        </w:rPr>
        <w:t>content</w:t>
      </w:r>
      <w:proofErr w:type="spellEnd"/>
      <w:r w:rsidRPr="00AA4AF7">
        <w:rPr>
          <w:szCs w:val="24"/>
        </w:rPr>
        <w:t xml:space="preserve"> </w:t>
      </w:r>
      <w:proofErr w:type="spellStart"/>
      <w:r w:rsidRPr="00AA4AF7">
        <w:rPr>
          <w:szCs w:val="24"/>
        </w:rPr>
        <w:t>knowledge</w:t>
      </w:r>
      <w:proofErr w:type="spellEnd"/>
      <w:r w:rsidRPr="00AA4AF7">
        <w:rPr>
          <w:szCs w:val="24"/>
        </w:rPr>
        <w:t xml:space="preserve">; b) curricular </w:t>
      </w:r>
      <w:proofErr w:type="spellStart"/>
      <w:r w:rsidRPr="00AA4AF7">
        <w:rPr>
          <w:szCs w:val="24"/>
        </w:rPr>
        <w:t>knowledge</w:t>
      </w:r>
      <w:proofErr w:type="spellEnd"/>
      <w:r w:rsidRPr="00AA4AF7">
        <w:rPr>
          <w:szCs w:val="24"/>
        </w:rPr>
        <w:t xml:space="preserve">; c) </w:t>
      </w:r>
      <w:proofErr w:type="spellStart"/>
      <w:r w:rsidRPr="00AA4AF7">
        <w:rPr>
          <w:szCs w:val="24"/>
        </w:rPr>
        <w:t>pedagogical</w:t>
      </w:r>
      <w:proofErr w:type="spellEnd"/>
      <w:r w:rsidRPr="00AA4AF7">
        <w:rPr>
          <w:szCs w:val="24"/>
        </w:rPr>
        <w:t xml:space="preserve"> </w:t>
      </w:r>
      <w:proofErr w:type="spellStart"/>
      <w:r w:rsidRPr="00AA4AF7">
        <w:rPr>
          <w:szCs w:val="24"/>
        </w:rPr>
        <w:t>content</w:t>
      </w:r>
      <w:proofErr w:type="spellEnd"/>
      <w:r w:rsidRPr="00AA4AF7">
        <w:rPr>
          <w:szCs w:val="24"/>
        </w:rPr>
        <w:t xml:space="preserve"> </w:t>
      </w:r>
      <w:proofErr w:type="spellStart"/>
      <w:r w:rsidRPr="00AA4AF7">
        <w:rPr>
          <w:szCs w:val="24"/>
        </w:rPr>
        <w:t>knowledge</w:t>
      </w:r>
      <w:proofErr w:type="spellEnd"/>
      <w:r w:rsidRPr="00AA4AF7">
        <w:rPr>
          <w:szCs w:val="24"/>
        </w:rPr>
        <w:t xml:space="preserve">. </w:t>
      </w:r>
    </w:p>
    <w:p w14:paraId="053BEEA7" w14:textId="70CF576D" w:rsidR="00FE338B" w:rsidRPr="00AA4AF7" w:rsidRDefault="00B7514F" w:rsidP="00455C31">
      <w:pPr>
        <w:spacing w:after="0"/>
        <w:ind w:firstLine="708"/>
        <w:rPr>
          <w:szCs w:val="24"/>
        </w:rPr>
      </w:pPr>
      <w:r w:rsidRPr="00AA4AF7">
        <w:rPr>
          <w:szCs w:val="24"/>
        </w:rPr>
        <w:t xml:space="preserve">De acordo </w:t>
      </w:r>
      <w:r w:rsidR="00B84C4F" w:rsidRPr="00AA4AF7">
        <w:rPr>
          <w:szCs w:val="24"/>
        </w:rPr>
        <w:t>com</w:t>
      </w:r>
      <w:r w:rsidRPr="00AA4AF7">
        <w:rPr>
          <w:szCs w:val="24"/>
        </w:rPr>
        <w:t xml:space="preserve"> </w:t>
      </w:r>
      <w:proofErr w:type="spellStart"/>
      <w:r w:rsidRPr="00AA4AF7">
        <w:rPr>
          <w:szCs w:val="24"/>
        </w:rPr>
        <w:t>Shulman</w:t>
      </w:r>
      <w:proofErr w:type="spellEnd"/>
      <w:r w:rsidRPr="00AA4AF7">
        <w:rPr>
          <w:szCs w:val="24"/>
        </w:rPr>
        <w:t xml:space="preserve"> (1986), o conhecimento do conteúdo (</w:t>
      </w:r>
      <w:proofErr w:type="spellStart"/>
      <w:r w:rsidRPr="00AA4AF7">
        <w:rPr>
          <w:szCs w:val="24"/>
        </w:rPr>
        <w:t>subject</w:t>
      </w:r>
      <w:proofErr w:type="spellEnd"/>
      <w:r w:rsidRPr="00AA4AF7">
        <w:rPr>
          <w:szCs w:val="24"/>
        </w:rPr>
        <w:t xml:space="preserve"> </w:t>
      </w:r>
      <w:proofErr w:type="spellStart"/>
      <w:r w:rsidRPr="00AA4AF7">
        <w:rPr>
          <w:szCs w:val="24"/>
        </w:rPr>
        <w:t>matter</w:t>
      </w:r>
      <w:proofErr w:type="spellEnd"/>
      <w:r w:rsidRPr="00AA4AF7">
        <w:rPr>
          <w:szCs w:val="24"/>
        </w:rPr>
        <w:t xml:space="preserve"> </w:t>
      </w:r>
      <w:proofErr w:type="spellStart"/>
      <w:r w:rsidRPr="00AA4AF7">
        <w:rPr>
          <w:szCs w:val="24"/>
        </w:rPr>
        <w:t>content</w:t>
      </w:r>
      <w:proofErr w:type="spellEnd"/>
      <w:r w:rsidRPr="00AA4AF7">
        <w:rPr>
          <w:szCs w:val="24"/>
        </w:rPr>
        <w:t xml:space="preserve"> </w:t>
      </w:r>
      <w:proofErr w:type="spellStart"/>
      <w:r w:rsidRPr="00AA4AF7">
        <w:rPr>
          <w:szCs w:val="24"/>
        </w:rPr>
        <w:t>knowledge</w:t>
      </w:r>
      <w:proofErr w:type="spellEnd"/>
      <w:r w:rsidRPr="00AA4AF7">
        <w:rPr>
          <w:szCs w:val="24"/>
        </w:rPr>
        <w:t xml:space="preserve">) pode ser entendido como o conhecimento da matéria que o professor ministra. </w:t>
      </w:r>
      <w:r w:rsidR="00117CAD" w:rsidRPr="00AA4AF7">
        <w:rPr>
          <w:szCs w:val="24"/>
        </w:rPr>
        <w:t>No caso da</w:t>
      </w:r>
      <w:r w:rsidRPr="00AA4AF7">
        <w:rPr>
          <w:szCs w:val="24"/>
        </w:rPr>
        <w:t xml:space="preserve"> formação de professores de matemática, o conhecimento do conteúdo pode ser interpretado como o </w:t>
      </w:r>
      <w:r w:rsidRPr="00AA4AF7">
        <w:rPr>
          <w:i/>
          <w:szCs w:val="24"/>
        </w:rPr>
        <w:t>conhecimento da Matemática</w:t>
      </w:r>
      <w:r w:rsidRPr="00AA4AF7">
        <w:rPr>
          <w:szCs w:val="24"/>
        </w:rPr>
        <w:t>, que se d</w:t>
      </w:r>
      <w:r w:rsidR="00117CAD" w:rsidRPr="00AA4AF7">
        <w:rPr>
          <w:szCs w:val="24"/>
        </w:rPr>
        <w:t>esdobra</w:t>
      </w:r>
      <w:r w:rsidRPr="00AA4AF7">
        <w:rPr>
          <w:szCs w:val="24"/>
        </w:rPr>
        <w:t xml:space="preserve"> em conhecimento dos conteúdos da Matemática a serem ensinados, </w:t>
      </w:r>
      <w:r w:rsidR="00FE338B" w:rsidRPr="00AA4AF7">
        <w:rPr>
          <w:szCs w:val="24"/>
        </w:rPr>
        <w:t xml:space="preserve">isto é, </w:t>
      </w:r>
      <w:r w:rsidRPr="00AA4AF7">
        <w:rPr>
          <w:szCs w:val="24"/>
        </w:rPr>
        <w:t xml:space="preserve">o conhecimento </w:t>
      </w:r>
      <w:r w:rsidR="00FE338B" w:rsidRPr="00AA4AF7">
        <w:rPr>
          <w:szCs w:val="24"/>
        </w:rPr>
        <w:t>conceitual e procedimental (relativo à</w:t>
      </w:r>
      <w:r w:rsidRPr="00AA4AF7">
        <w:rPr>
          <w:szCs w:val="24"/>
        </w:rPr>
        <w:t xml:space="preserve">s regras e </w:t>
      </w:r>
      <w:r w:rsidR="00FE338B" w:rsidRPr="00AA4AF7">
        <w:rPr>
          <w:szCs w:val="24"/>
        </w:rPr>
        <w:t xml:space="preserve">aos </w:t>
      </w:r>
      <w:r w:rsidRPr="00AA4AF7">
        <w:rPr>
          <w:szCs w:val="24"/>
        </w:rPr>
        <w:t>processos intrínsecos</w:t>
      </w:r>
      <w:r w:rsidR="00FE338B" w:rsidRPr="00AA4AF7">
        <w:rPr>
          <w:szCs w:val="24"/>
        </w:rPr>
        <w:t>) d</w:t>
      </w:r>
      <w:r w:rsidRPr="00AA4AF7">
        <w:rPr>
          <w:szCs w:val="24"/>
        </w:rPr>
        <w:t>essa área d</w:t>
      </w:r>
      <w:r w:rsidR="00FE338B" w:rsidRPr="00AA4AF7">
        <w:rPr>
          <w:szCs w:val="24"/>
        </w:rPr>
        <w:t>e</w:t>
      </w:r>
      <w:r w:rsidRPr="00AA4AF7">
        <w:rPr>
          <w:szCs w:val="24"/>
        </w:rPr>
        <w:t xml:space="preserve"> conhecimento, </w:t>
      </w:r>
      <w:r w:rsidR="00FE338B" w:rsidRPr="00AA4AF7">
        <w:rPr>
          <w:szCs w:val="24"/>
        </w:rPr>
        <w:t>em</w:t>
      </w:r>
      <w:r w:rsidRPr="00AA4AF7">
        <w:rPr>
          <w:szCs w:val="24"/>
        </w:rPr>
        <w:t xml:space="preserve"> </w:t>
      </w:r>
      <w:r w:rsidRPr="00AA4AF7">
        <w:rPr>
          <w:szCs w:val="24"/>
        </w:rPr>
        <w:lastRenderedPageBreak/>
        <w:t>conhecimento</w:t>
      </w:r>
      <w:r w:rsidR="00FE338B" w:rsidRPr="00AA4AF7">
        <w:rPr>
          <w:szCs w:val="24"/>
        </w:rPr>
        <w:t>s</w:t>
      </w:r>
      <w:r w:rsidRPr="00AA4AF7">
        <w:rPr>
          <w:szCs w:val="24"/>
        </w:rPr>
        <w:t xml:space="preserve"> filosófico</w:t>
      </w:r>
      <w:r w:rsidR="00FE338B" w:rsidRPr="00AA4AF7">
        <w:rPr>
          <w:szCs w:val="24"/>
        </w:rPr>
        <w:t xml:space="preserve">, </w:t>
      </w:r>
      <w:r w:rsidRPr="00AA4AF7">
        <w:rPr>
          <w:szCs w:val="24"/>
        </w:rPr>
        <w:t xml:space="preserve">epistemológico </w:t>
      </w:r>
      <w:r w:rsidR="00FE338B" w:rsidRPr="00AA4AF7">
        <w:rPr>
          <w:szCs w:val="24"/>
        </w:rPr>
        <w:t xml:space="preserve">e histórico </w:t>
      </w:r>
      <w:r w:rsidRPr="00AA4AF7">
        <w:rPr>
          <w:szCs w:val="24"/>
        </w:rPr>
        <w:t>da Matemática (</w:t>
      </w:r>
      <w:r w:rsidR="00FE338B" w:rsidRPr="00AA4AF7">
        <w:rPr>
          <w:szCs w:val="24"/>
        </w:rPr>
        <w:t xml:space="preserve">relativos </w:t>
      </w:r>
      <w:r w:rsidRPr="00AA4AF7">
        <w:rPr>
          <w:szCs w:val="24"/>
        </w:rPr>
        <w:t xml:space="preserve">à sua natureza e significado). </w:t>
      </w:r>
    </w:p>
    <w:p w14:paraId="673F20DB" w14:textId="77777777" w:rsidR="00117CAD" w:rsidRPr="00AA4AF7" w:rsidRDefault="00455C31" w:rsidP="00455C31">
      <w:pPr>
        <w:spacing w:after="0"/>
        <w:ind w:firstLine="708"/>
        <w:rPr>
          <w:szCs w:val="24"/>
        </w:rPr>
      </w:pPr>
      <w:r w:rsidRPr="00AA4AF7">
        <w:rPr>
          <w:szCs w:val="24"/>
        </w:rPr>
        <w:t>Já o</w:t>
      </w:r>
      <w:r w:rsidR="00B7514F" w:rsidRPr="00AA4AF7">
        <w:rPr>
          <w:szCs w:val="24"/>
        </w:rPr>
        <w:t xml:space="preserve"> </w:t>
      </w:r>
      <w:r w:rsidR="00B7514F" w:rsidRPr="00AA4AF7">
        <w:rPr>
          <w:i/>
          <w:szCs w:val="24"/>
        </w:rPr>
        <w:t>conhecimento curricular</w:t>
      </w:r>
      <w:r w:rsidR="00B7514F" w:rsidRPr="00AA4AF7">
        <w:rPr>
          <w:szCs w:val="24"/>
        </w:rPr>
        <w:t xml:space="preserve"> (curricular </w:t>
      </w:r>
      <w:proofErr w:type="spellStart"/>
      <w:r w:rsidR="00B7514F" w:rsidRPr="00AA4AF7">
        <w:rPr>
          <w:szCs w:val="24"/>
        </w:rPr>
        <w:t>knowledge</w:t>
      </w:r>
      <w:proofErr w:type="spellEnd"/>
      <w:r w:rsidR="00B7514F" w:rsidRPr="00AA4AF7">
        <w:rPr>
          <w:szCs w:val="24"/>
        </w:rPr>
        <w:t>)</w:t>
      </w:r>
      <w:r w:rsidR="005745AE" w:rsidRPr="00AA4AF7">
        <w:rPr>
          <w:szCs w:val="24"/>
        </w:rPr>
        <w:t>, de acordo com esse autor,</w:t>
      </w:r>
      <w:r w:rsidR="00B7514F" w:rsidRPr="00AA4AF7">
        <w:rPr>
          <w:szCs w:val="24"/>
        </w:rPr>
        <w:t xml:space="preserve"> está relacionado ao conhecimento apresentado nos programas de ensino (organização e divisão do conteúdo de ensino) e abarca também o conhecimento das ferramentas disseminadoras das propostas dos programas de ensino</w:t>
      </w:r>
      <w:r w:rsidRPr="00AA4AF7">
        <w:rPr>
          <w:szCs w:val="24"/>
        </w:rPr>
        <w:t xml:space="preserve"> (currículos, livros didáticos</w:t>
      </w:r>
      <w:r w:rsidR="00FE338B" w:rsidRPr="00AA4AF7">
        <w:rPr>
          <w:szCs w:val="24"/>
        </w:rPr>
        <w:t>, softwares, materiais didáticos</w:t>
      </w:r>
      <w:r w:rsidRPr="00AA4AF7">
        <w:rPr>
          <w:szCs w:val="24"/>
        </w:rPr>
        <w:t>)</w:t>
      </w:r>
      <w:r w:rsidR="00B7514F" w:rsidRPr="00AA4AF7">
        <w:rPr>
          <w:szCs w:val="24"/>
        </w:rPr>
        <w:t>.</w:t>
      </w:r>
      <w:r w:rsidRPr="00AA4AF7">
        <w:rPr>
          <w:szCs w:val="24"/>
        </w:rPr>
        <w:t xml:space="preserve"> </w:t>
      </w:r>
    </w:p>
    <w:p w14:paraId="7BDC677E" w14:textId="77777777" w:rsidR="00B7514F" w:rsidRPr="00AA4AF7" w:rsidRDefault="00117CAD" w:rsidP="00455C31">
      <w:pPr>
        <w:spacing w:after="0"/>
        <w:ind w:firstLine="708"/>
        <w:rPr>
          <w:szCs w:val="24"/>
        </w:rPr>
      </w:pPr>
      <w:r w:rsidRPr="00AA4AF7">
        <w:rPr>
          <w:szCs w:val="24"/>
        </w:rPr>
        <w:t>O</w:t>
      </w:r>
      <w:r w:rsidR="00B7514F" w:rsidRPr="00AA4AF7">
        <w:rPr>
          <w:szCs w:val="24"/>
        </w:rPr>
        <w:t xml:space="preserve"> </w:t>
      </w:r>
      <w:r w:rsidR="00B7514F" w:rsidRPr="00AA4AF7">
        <w:rPr>
          <w:i/>
          <w:szCs w:val="24"/>
        </w:rPr>
        <w:t>conhecimento pedagógico</w:t>
      </w:r>
      <w:r w:rsidR="00B7514F" w:rsidRPr="00AA4AF7">
        <w:rPr>
          <w:szCs w:val="24"/>
        </w:rPr>
        <w:t xml:space="preserve"> (ou didático-pedagógico)</w:t>
      </w:r>
      <w:r w:rsidR="00057ECD" w:rsidRPr="00AA4AF7">
        <w:rPr>
          <w:rStyle w:val="Refdenotaderodap"/>
          <w:szCs w:val="24"/>
        </w:rPr>
        <w:footnoteReference w:id="3"/>
      </w:r>
      <w:r w:rsidR="00B7514F" w:rsidRPr="00AA4AF7">
        <w:rPr>
          <w:szCs w:val="24"/>
        </w:rPr>
        <w:t xml:space="preserve"> do conteúdo (</w:t>
      </w:r>
      <w:proofErr w:type="spellStart"/>
      <w:r w:rsidR="00B7514F" w:rsidRPr="00AA4AF7">
        <w:rPr>
          <w:szCs w:val="24"/>
        </w:rPr>
        <w:t>pedagogical</w:t>
      </w:r>
      <w:proofErr w:type="spellEnd"/>
      <w:r w:rsidR="00B7514F" w:rsidRPr="00AA4AF7">
        <w:rPr>
          <w:szCs w:val="24"/>
        </w:rPr>
        <w:t xml:space="preserve"> </w:t>
      </w:r>
      <w:proofErr w:type="spellStart"/>
      <w:r w:rsidR="00B7514F" w:rsidRPr="00AA4AF7">
        <w:rPr>
          <w:szCs w:val="24"/>
        </w:rPr>
        <w:t>content</w:t>
      </w:r>
      <w:proofErr w:type="spellEnd"/>
      <w:r w:rsidR="00B7514F" w:rsidRPr="00AA4AF7">
        <w:rPr>
          <w:szCs w:val="24"/>
        </w:rPr>
        <w:t xml:space="preserve"> </w:t>
      </w:r>
      <w:proofErr w:type="spellStart"/>
      <w:r w:rsidR="00B7514F" w:rsidRPr="00AA4AF7">
        <w:rPr>
          <w:szCs w:val="24"/>
        </w:rPr>
        <w:t>knowledge</w:t>
      </w:r>
      <w:proofErr w:type="spellEnd"/>
      <w:r w:rsidR="00B7514F" w:rsidRPr="00AA4AF7">
        <w:rPr>
          <w:szCs w:val="24"/>
        </w:rPr>
        <w:t>)</w:t>
      </w:r>
      <w:r w:rsidRPr="00AA4AF7">
        <w:rPr>
          <w:szCs w:val="24"/>
        </w:rPr>
        <w:t>, por sua vez,</w:t>
      </w:r>
      <w:r w:rsidR="00B7514F" w:rsidRPr="00AA4AF7">
        <w:rPr>
          <w:szCs w:val="24"/>
        </w:rPr>
        <w:t xml:space="preserve"> consiste nas diferentes maneiras para se formular e apresentar os tópicos de uma área de modo a torná-los mais compreensíveis para os alunos. </w:t>
      </w:r>
      <w:r w:rsidRPr="00AA4AF7">
        <w:rPr>
          <w:szCs w:val="24"/>
        </w:rPr>
        <w:t xml:space="preserve">Ele </w:t>
      </w:r>
      <w:r w:rsidR="00227DDC" w:rsidRPr="00AA4AF7">
        <w:rPr>
          <w:szCs w:val="24"/>
        </w:rPr>
        <w:t>a</w:t>
      </w:r>
      <w:r w:rsidR="00B7514F" w:rsidRPr="00AA4AF7">
        <w:rPr>
          <w:szCs w:val="24"/>
        </w:rPr>
        <w:t xml:space="preserve">barca a compreensão do que facilita ou dificulta aprendizagem de um tópico, bem como a de que alunos de diferentes faixas etárias </w:t>
      </w:r>
      <w:r w:rsidRPr="00AA4AF7">
        <w:rPr>
          <w:szCs w:val="24"/>
        </w:rPr>
        <w:t>e/ou com</w:t>
      </w:r>
      <w:r w:rsidR="00B7514F" w:rsidRPr="00AA4AF7">
        <w:rPr>
          <w:szCs w:val="24"/>
        </w:rPr>
        <w:t xml:space="preserve"> diferentes experiências de vida trazem conceitos que podem interfer</w:t>
      </w:r>
      <w:r w:rsidR="004612A9" w:rsidRPr="00AA4AF7">
        <w:rPr>
          <w:szCs w:val="24"/>
        </w:rPr>
        <w:t xml:space="preserve">ir na aprendizagem desse tópico. </w:t>
      </w:r>
      <w:r w:rsidR="00B7514F" w:rsidRPr="00AA4AF7">
        <w:rPr>
          <w:szCs w:val="24"/>
        </w:rPr>
        <w:t>A</w:t>
      </w:r>
      <w:r w:rsidRPr="00AA4AF7">
        <w:rPr>
          <w:szCs w:val="24"/>
        </w:rPr>
        <w:t>barca também a</w:t>
      </w:r>
      <w:r w:rsidR="00B7514F" w:rsidRPr="00AA4AF7">
        <w:rPr>
          <w:szCs w:val="24"/>
        </w:rPr>
        <w:t xml:space="preserve">s relações que podem ser estabelecidas entre a Matemática e os outros conhecimentos. </w:t>
      </w:r>
      <w:r w:rsidRPr="00AA4AF7">
        <w:rPr>
          <w:szCs w:val="24"/>
        </w:rPr>
        <w:t>Poderíamos dizer, e</w:t>
      </w:r>
      <w:r w:rsidR="00B7514F" w:rsidRPr="00AA4AF7">
        <w:rPr>
          <w:szCs w:val="24"/>
        </w:rPr>
        <w:t xml:space="preserve">m síntese, que se trata da metodologia </w:t>
      </w:r>
      <w:r w:rsidR="00AB7360" w:rsidRPr="00AA4AF7">
        <w:rPr>
          <w:szCs w:val="24"/>
        </w:rPr>
        <w:t xml:space="preserve">de ensino </w:t>
      </w:r>
      <w:r w:rsidR="00B7514F" w:rsidRPr="00AA4AF7">
        <w:rPr>
          <w:szCs w:val="24"/>
        </w:rPr>
        <w:t xml:space="preserve">e da didática utilizada pelo professor de Matemática em sala de aula. </w:t>
      </w:r>
    </w:p>
    <w:p w14:paraId="517B493B" w14:textId="77777777" w:rsidR="00B7514F" w:rsidRPr="00AA4AF7" w:rsidRDefault="00B7514F" w:rsidP="00091D7D">
      <w:pPr>
        <w:ind w:firstLine="708"/>
        <w:rPr>
          <w:szCs w:val="24"/>
        </w:rPr>
      </w:pPr>
      <w:r w:rsidRPr="00AA4AF7">
        <w:rPr>
          <w:szCs w:val="24"/>
        </w:rPr>
        <w:t xml:space="preserve">Em 1987, </w:t>
      </w:r>
      <w:proofErr w:type="spellStart"/>
      <w:r w:rsidRPr="00AA4AF7">
        <w:rPr>
          <w:szCs w:val="24"/>
        </w:rPr>
        <w:t>Shulman</w:t>
      </w:r>
      <w:proofErr w:type="spellEnd"/>
      <w:r w:rsidRPr="00AA4AF7">
        <w:rPr>
          <w:szCs w:val="24"/>
        </w:rPr>
        <w:t xml:space="preserve"> publica o artigo intitulado “</w:t>
      </w:r>
      <w:proofErr w:type="spellStart"/>
      <w:r w:rsidRPr="00AA4AF7">
        <w:rPr>
          <w:szCs w:val="24"/>
        </w:rPr>
        <w:t>Knowledge</w:t>
      </w:r>
      <w:proofErr w:type="spellEnd"/>
      <w:r w:rsidRPr="00AA4AF7">
        <w:rPr>
          <w:szCs w:val="24"/>
        </w:rPr>
        <w:t xml:space="preserve"> </w:t>
      </w:r>
      <w:proofErr w:type="spellStart"/>
      <w:r w:rsidRPr="00AA4AF7">
        <w:rPr>
          <w:szCs w:val="24"/>
        </w:rPr>
        <w:t>and</w:t>
      </w:r>
      <w:proofErr w:type="spellEnd"/>
      <w:r w:rsidRPr="00AA4AF7">
        <w:rPr>
          <w:szCs w:val="24"/>
        </w:rPr>
        <w:t xml:space="preserve"> </w:t>
      </w:r>
      <w:proofErr w:type="spellStart"/>
      <w:r w:rsidRPr="00AA4AF7">
        <w:rPr>
          <w:szCs w:val="24"/>
        </w:rPr>
        <w:t>teaching</w:t>
      </w:r>
      <w:proofErr w:type="spellEnd"/>
      <w:r w:rsidRPr="00AA4AF7">
        <w:rPr>
          <w:szCs w:val="24"/>
        </w:rPr>
        <w:t xml:space="preserve">: </w:t>
      </w:r>
      <w:proofErr w:type="spellStart"/>
      <w:r w:rsidRPr="00AA4AF7">
        <w:rPr>
          <w:szCs w:val="24"/>
        </w:rPr>
        <w:t>Foundations</w:t>
      </w:r>
      <w:proofErr w:type="spellEnd"/>
      <w:r w:rsidRPr="00AA4AF7">
        <w:rPr>
          <w:szCs w:val="24"/>
        </w:rPr>
        <w:t xml:space="preserve"> </w:t>
      </w:r>
      <w:proofErr w:type="spellStart"/>
      <w:r w:rsidRPr="00AA4AF7">
        <w:rPr>
          <w:szCs w:val="24"/>
        </w:rPr>
        <w:t>of</w:t>
      </w:r>
      <w:proofErr w:type="spellEnd"/>
      <w:r w:rsidRPr="00AA4AF7">
        <w:rPr>
          <w:szCs w:val="24"/>
        </w:rPr>
        <w:t xml:space="preserve"> </w:t>
      </w:r>
      <w:proofErr w:type="spellStart"/>
      <w:r w:rsidRPr="00AA4AF7">
        <w:rPr>
          <w:szCs w:val="24"/>
        </w:rPr>
        <w:t>the</w:t>
      </w:r>
      <w:proofErr w:type="spellEnd"/>
      <w:r w:rsidRPr="00AA4AF7">
        <w:rPr>
          <w:szCs w:val="24"/>
        </w:rPr>
        <w:t xml:space="preserve"> new </w:t>
      </w:r>
      <w:proofErr w:type="spellStart"/>
      <w:r w:rsidRPr="00AA4AF7">
        <w:rPr>
          <w:szCs w:val="24"/>
        </w:rPr>
        <w:t>reform</w:t>
      </w:r>
      <w:proofErr w:type="spellEnd"/>
      <w:r w:rsidRPr="00AA4AF7">
        <w:rPr>
          <w:szCs w:val="24"/>
        </w:rPr>
        <w:t xml:space="preserve">”, </w:t>
      </w:r>
      <w:r w:rsidR="00117CAD" w:rsidRPr="00AA4AF7">
        <w:rPr>
          <w:szCs w:val="24"/>
        </w:rPr>
        <w:t>no qual</w:t>
      </w:r>
      <w:r w:rsidRPr="00AA4AF7">
        <w:rPr>
          <w:szCs w:val="24"/>
        </w:rPr>
        <w:t xml:space="preserve"> amplia a categorização feita em “</w:t>
      </w:r>
      <w:proofErr w:type="spellStart"/>
      <w:r w:rsidRPr="00AA4AF7">
        <w:rPr>
          <w:szCs w:val="24"/>
        </w:rPr>
        <w:t>Those</w:t>
      </w:r>
      <w:proofErr w:type="spellEnd"/>
      <w:r w:rsidRPr="00AA4AF7">
        <w:rPr>
          <w:szCs w:val="24"/>
        </w:rPr>
        <w:t xml:space="preserve"> Who </w:t>
      </w:r>
      <w:proofErr w:type="spellStart"/>
      <w:r w:rsidRPr="00AA4AF7">
        <w:rPr>
          <w:szCs w:val="24"/>
        </w:rPr>
        <w:t>Understand</w:t>
      </w:r>
      <w:proofErr w:type="spellEnd"/>
      <w:r w:rsidRPr="00AA4AF7">
        <w:rPr>
          <w:szCs w:val="24"/>
        </w:rPr>
        <w:t xml:space="preserve">: </w:t>
      </w:r>
      <w:proofErr w:type="spellStart"/>
      <w:r w:rsidRPr="00AA4AF7">
        <w:rPr>
          <w:szCs w:val="24"/>
        </w:rPr>
        <w:t>Knowledge</w:t>
      </w:r>
      <w:proofErr w:type="spellEnd"/>
      <w:r w:rsidRPr="00AA4AF7">
        <w:rPr>
          <w:szCs w:val="24"/>
        </w:rPr>
        <w:t xml:space="preserve"> </w:t>
      </w:r>
      <w:proofErr w:type="spellStart"/>
      <w:r w:rsidRPr="00AA4AF7">
        <w:rPr>
          <w:szCs w:val="24"/>
        </w:rPr>
        <w:t>Growth</w:t>
      </w:r>
      <w:proofErr w:type="spellEnd"/>
      <w:r w:rsidRPr="00AA4AF7">
        <w:rPr>
          <w:szCs w:val="24"/>
        </w:rPr>
        <w:t xml:space="preserve"> in </w:t>
      </w:r>
      <w:proofErr w:type="spellStart"/>
      <w:r w:rsidRPr="00AA4AF7">
        <w:rPr>
          <w:szCs w:val="24"/>
        </w:rPr>
        <w:t>Teaching</w:t>
      </w:r>
      <w:proofErr w:type="spellEnd"/>
      <w:r w:rsidRPr="00AA4AF7">
        <w:rPr>
          <w:szCs w:val="24"/>
        </w:rPr>
        <w:t xml:space="preserve">”, inserindo </w:t>
      </w:r>
      <w:r w:rsidR="00117CAD" w:rsidRPr="00AA4AF7">
        <w:rPr>
          <w:szCs w:val="24"/>
        </w:rPr>
        <w:t xml:space="preserve">mais </w:t>
      </w:r>
      <w:r w:rsidRPr="00AA4AF7">
        <w:rPr>
          <w:szCs w:val="24"/>
        </w:rPr>
        <w:t>4 categorias de cu</w:t>
      </w:r>
      <w:r w:rsidR="00117CAD" w:rsidRPr="00AA4AF7">
        <w:rPr>
          <w:szCs w:val="24"/>
        </w:rPr>
        <w:t>nho pedagógico, com elas</w:t>
      </w:r>
      <w:r w:rsidRPr="00AA4AF7">
        <w:rPr>
          <w:szCs w:val="24"/>
        </w:rPr>
        <w:t xml:space="preserve"> constituindo o que intitulou </w:t>
      </w:r>
      <w:r w:rsidR="00455C31" w:rsidRPr="00AA4AF7">
        <w:rPr>
          <w:szCs w:val="24"/>
        </w:rPr>
        <w:t>de “</w:t>
      </w:r>
      <w:proofErr w:type="spellStart"/>
      <w:r w:rsidR="00455C31" w:rsidRPr="00AA4AF7">
        <w:rPr>
          <w:szCs w:val="24"/>
        </w:rPr>
        <w:t>knowledge</w:t>
      </w:r>
      <w:proofErr w:type="spellEnd"/>
      <w:r w:rsidR="00455C31" w:rsidRPr="00AA4AF7">
        <w:rPr>
          <w:szCs w:val="24"/>
        </w:rPr>
        <w:t xml:space="preserve"> base”.</w:t>
      </w:r>
      <w:r w:rsidRPr="00AA4AF7">
        <w:rPr>
          <w:szCs w:val="24"/>
        </w:rPr>
        <w:t xml:space="preserve"> Por meio das 7 categorias dessa base de conhecimento destaca o papel fundamental do conhecimento do conteúdo: </w:t>
      </w:r>
    </w:p>
    <w:p w14:paraId="01B52B0A" w14:textId="77777777" w:rsidR="00B7514F" w:rsidRPr="00AA4AF7" w:rsidRDefault="00B7514F" w:rsidP="00B7514F">
      <w:pPr>
        <w:spacing w:before="240" w:line="240" w:lineRule="auto"/>
        <w:ind w:left="2268"/>
        <w:rPr>
          <w:sz w:val="20"/>
          <w:szCs w:val="24"/>
          <w:lang w:val="en-US"/>
        </w:rPr>
      </w:pPr>
      <w:proofErr w:type="gramStart"/>
      <w:r w:rsidRPr="00AA4AF7">
        <w:rPr>
          <w:sz w:val="20"/>
          <w:szCs w:val="24"/>
          <w:lang w:val="en-US"/>
        </w:rPr>
        <w:t>1) Content knowledge; 2) General pedagogical knowledge, with special reference to those broad principles and strategies of classroom management and organization that appear to transcend subject matter; 3) Curriculum knowledge, with particular grasp of the materials and programs that serve as “tools of the trade ” for teachers; 4) Pedagogical content knowledge, that special amalgam of content and pedagogy that is uniquely the province of teachers, their own special form of professional understanding; 5) Knowledge of learners and their characteristics; 6) Knowledge of educational contexts, ranging from workings of the group or classroom, the governance and financing of school districts, to the character of communities and cultures; 7) Knowledge of educational ends, purposes, and values, and their philosophical and historical grounds (SHULMAN, 1987, p. 08).</w:t>
      </w:r>
      <w:proofErr w:type="gramEnd"/>
      <w:r w:rsidRPr="00AA4AF7">
        <w:rPr>
          <w:sz w:val="20"/>
          <w:szCs w:val="24"/>
          <w:lang w:val="en-US"/>
        </w:rPr>
        <w:t xml:space="preserve"> </w:t>
      </w:r>
    </w:p>
    <w:p w14:paraId="1E40C081" w14:textId="6F3410B2" w:rsidR="001774D3" w:rsidRPr="00AA4AF7" w:rsidRDefault="0011440B" w:rsidP="00091D7D">
      <w:pPr>
        <w:spacing w:after="0"/>
        <w:ind w:firstLine="708"/>
        <w:rPr>
          <w:sz w:val="32"/>
          <w:szCs w:val="24"/>
        </w:rPr>
      </w:pPr>
      <w:r w:rsidRPr="00AA4AF7">
        <w:rPr>
          <w:szCs w:val="24"/>
        </w:rPr>
        <w:lastRenderedPageBreak/>
        <w:t>Os estudos originais</w:t>
      </w:r>
      <w:r w:rsidR="00227DDC" w:rsidRPr="00AA4AF7">
        <w:rPr>
          <w:szCs w:val="24"/>
        </w:rPr>
        <w:t xml:space="preserve"> de </w:t>
      </w:r>
      <w:proofErr w:type="spellStart"/>
      <w:r w:rsidR="00227DDC" w:rsidRPr="00AA4AF7">
        <w:rPr>
          <w:szCs w:val="24"/>
        </w:rPr>
        <w:t>Shulman</w:t>
      </w:r>
      <w:proofErr w:type="spellEnd"/>
      <w:r w:rsidR="00227DDC" w:rsidRPr="00AA4AF7">
        <w:rPr>
          <w:szCs w:val="24"/>
        </w:rPr>
        <w:t xml:space="preserve"> (1986; 1987)</w:t>
      </w:r>
      <w:r w:rsidR="001774D3" w:rsidRPr="00AA4AF7">
        <w:rPr>
          <w:szCs w:val="24"/>
        </w:rPr>
        <w:t xml:space="preserve"> </w:t>
      </w:r>
      <w:r w:rsidRPr="00AA4AF7">
        <w:rPr>
          <w:szCs w:val="24"/>
        </w:rPr>
        <w:t>deram origem a</w:t>
      </w:r>
      <w:r w:rsidR="00227DDC" w:rsidRPr="00AA4AF7">
        <w:rPr>
          <w:szCs w:val="24"/>
        </w:rPr>
        <w:t xml:space="preserve"> </w:t>
      </w:r>
      <w:r w:rsidR="0040284B" w:rsidRPr="00AA4AF7">
        <w:rPr>
          <w:szCs w:val="24"/>
        </w:rPr>
        <w:t>cinco</w:t>
      </w:r>
      <w:r w:rsidR="006208AE" w:rsidRPr="00AA4AF7">
        <w:rPr>
          <w:szCs w:val="24"/>
        </w:rPr>
        <w:t xml:space="preserve"> </w:t>
      </w:r>
      <w:r w:rsidR="00227DDC" w:rsidRPr="00AA4AF7">
        <w:rPr>
          <w:szCs w:val="24"/>
        </w:rPr>
        <w:t xml:space="preserve">teorias </w:t>
      </w:r>
      <w:r w:rsidRPr="00AA4AF7">
        <w:rPr>
          <w:szCs w:val="24"/>
        </w:rPr>
        <w:t>voltadas</w:t>
      </w:r>
      <w:r w:rsidR="00204C24" w:rsidRPr="00AA4AF7">
        <w:rPr>
          <w:szCs w:val="24"/>
        </w:rPr>
        <w:t xml:space="preserve"> exclusivamente </w:t>
      </w:r>
      <w:r w:rsidR="00B74E9C" w:rsidRPr="00AA4AF7">
        <w:rPr>
          <w:szCs w:val="24"/>
        </w:rPr>
        <w:t xml:space="preserve">ao </w:t>
      </w:r>
      <w:r w:rsidR="007865ED" w:rsidRPr="00AA4AF7">
        <w:rPr>
          <w:szCs w:val="24"/>
        </w:rPr>
        <w:t>conhecimento profissional do</w:t>
      </w:r>
      <w:r w:rsidR="00204C24" w:rsidRPr="00AA4AF7">
        <w:rPr>
          <w:szCs w:val="24"/>
        </w:rPr>
        <w:t xml:space="preserve"> professor de matemática</w:t>
      </w:r>
      <w:r w:rsidR="00A005F0" w:rsidRPr="00AA4AF7">
        <w:rPr>
          <w:szCs w:val="24"/>
        </w:rPr>
        <w:t>, t</w:t>
      </w:r>
      <w:r w:rsidR="00204C24" w:rsidRPr="00AA4AF7">
        <w:rPr>
          <w:szCs w:val="24"/>
        </w:rPr>
        <w:t>eorias</w:t>
      </w:r>
      <w:r w:rsidR="00A005F0" w:rsidRPr="00AA4AF7">
        <w:rPr>
          <w:szCs w:val="24"/>
        </w:rPr>
        <w:t xml:space="preserve"> propostas por </w:t>
      </w:r>
      <w:r w:rsidR="001774D3" w:rsidRPr="00AA4AF7">
        <w:rPr>
          <w:szCs w:val="24"/>
        </w:rPr>
        <w:t xml:space="preserve">Rainer </w:t>
      </w:r>
      <w:proofErr w:type="spellStart"/>
      <w:r w:rsidR="001774D3" w:rsidRPr="00AA4AF7">
        <w:rPr>
          <w:szCs w:val="24"/>
        </w:rPr>
        <w:t>Bromme</w:t>
      </w:r>
      <w:proofErr w:type="spellEnd"/>
      <w:r w:rsidR="00204C24" w:rsidRPr="00AA4AF7">
        <w:rPr>
          <w:szCs w:val="24"/>
        </w:rPr>
        <w:t xml:space="preserve"> (1993)</w:t>
      </w:r>
      <w:r w:rsidR="001774D3" w:rsidRPr="00AA4AF7">
        <w:rPr>
          <w:szCs w:val="24"/>
        </w:rPr>
        <w:t>, Deborah Ball</w:t>
      </w:r>
      <w:r w:rsidR="00204C24" w:rsidRPr="00AA4AF7">
        <w:rPr>
          <w:szCs w:val="24"/>
        </w:rPr>
        <w:t xml:space="preserve"> (</w:t>
      </w:r>
      <w:r w:rsidR="00204C24" w:rsidRPr="00AA4AF7">
        <w:rPr>
          <w:szCs w:val="24"/>
          <w:shd w:val="clear" w:color="auto" w:fill="FFFFFF"/>
        </w:rPr>
        <w:t xml:space="preserve">BALL, THAMES e PHELPS, 2008; </w:t>
      </w:r>
      <w:r w:rsidR="00204C24" w:rsidRPr="00AA4AF7">
        <w:rPr>
          <w:szCs w:val="24"/>
        </w:rPr>
        <w:t>HILL, BALL e SCHILLING, 2008)</w:t>
      </w:r>
      <w:r w:rsidR="001774D3" w:rsidRPr="00AA4AF7">
        <w:rPr>
          <w:szCs w:val="24"/>
        </w:rPr>
        <w:t xml:space="preserve">, </w:t>
      </w:r>
      <w:proofErr w:type="spellStart"/>
      <w:r w:rsidR="001774D3" w:rsidRPr="00AA4AF7">
        <w:rPr>
          <w:szCs w:val="24"/>
        </w:rPr>
        <w:t>Jünger</w:t>
      </w:r>
      <w:proofErr w:type="spellEnd"/>
      <w:r w:rsidR="001774D3" w:rsidRPr="00AA4AF7">
        <w:rPr>
          <w:szCs w:val="24"/>
        </w:rPr>
        <w:t xml:space="preserve"> </w:t>
      </w:r>
      <w:proofErr w:type="spellStart"/>
      <w:r w:rsidR="001774D3" w:rsidRPr="00AA4AF7">
        <w:rPr>
          <w:szCs w:val="24"/>
        </w:rPr>
        <w:t>Baumert</w:t>
      </w:r>
      <w:proofErr w:type="spellEnd"/>
      <w:r w:rsidR="00204C24" w:rsidRPr="00AA4AF7">
        <w:rPr>
          <w:szCs w:val="24"/>
        </w:rPr>
        <w:t xml:space="preserve"> (</w:t>
      </w:r>
      <w:r w:rsidR="00204C24" w:rsidRPr="00AA4AF7">
        <w:rPr>
          <w:szCs w:val="24"/>
          <w:shd w:val="clear" w:color="auto" w:fill="FFFFFF"/>
        </w:rPr>
        <w:t>KRAUSS</w:t>
      </w:r>
      <w:r w:rsidR="003B7D44" w:rsidRPr="00AA4AF7">
        <w:rPr>
          <w:szCs w:val="24"/>
          <w:shd w:val="clear" w:color="auto" w:fill="FFFFFF"/>
        </w:rPr>
        <w:t>,</w:t>
      </w:r>
      <w:r w:rsidR="00204C24" w:rsidRPr="00AA4AF7">
        <w:rPr>
          <w:szCs w:val="24"/>
          <w:shd w:val="clear" w:color="auto" w:fill="FFFFFF"/>
        </w:rPr>
        <w:t xml:space="preserve"> BAUMERT</w:t>
      </w:r>
      <w:r w:rsidR="003B7D44" w:rsidRPr="00AA4AF7">
        <w:rPr>
          <w:szCs w:val="24"/>
          <w:shd w:val="clear" w:color="auto" w:fill="FFFFFF"/>
        </w:rPr>
        <w:t xml:space="preserve"> e</w:t>
      </w:r>
      <w:r w:rsidR="00204C24" w:rsidRPr="00AA4AF7">
        <w:rPr>
          <w:szCs w:val="24"/>
          <w:shd w:val="clear" w:color="auto" w:fill="FFFFFF"/>
        </w:rPr>
        <w:t xml:space="preserve"> BLUM, 2008, </w:t>
      </w:r>
      <w:r w:rsidR="00204C24" w:rsidRPr="00AA4AF7">
        <w:rPr>
          <w:szCs w:val="24"/>
        </w:rPr>
        <w:t>BAUMERT et al</w:t>
      </w:r>
      <w:r w:rsidR="00204C24" w:rsidRPr="00AA4AF7">
        <w:rPr>
          <w:i/>
          <w:szCs w:val="24"/>
        </w:rPr>
        <w:t>.</w:t>
      </w:r>
      <w:r w:rsidR="00204C24" w:rsidRPr="00AA4AF7">
        <w:rPr>
          <w:szCs w:val="24"/>
        </w:rPr>
        <w:t xml:space="preserve"> 2010)</w:t>
      </w:r>
      <w:r w:rsidR="00091D7D" w:rsidRPr="00AA4AF7">
        <w:rPr>
          <w:szCs w:val="24"/>
        </w:rPr>
        <w:t>,</w:t>
      </w:r>
      <w:r w:rsidR="001774D3" w:rsidRPr="00AA4AF7">
        <w:rPr>
          <w:szCs w:val="24"/>
        </w:rPr>
        <w:t xml:space="preserve"> José </w:t>
      </w:r>
      <w:proofErr w:type="spellStart"/>
      <w:r w:rsidR="001774D3" w:rsidRPr="00AA4AF7">
        <w:rPr>
          <w:szCs w:val="24"/>
        </w:rPr>
        <w:t>Carrillo</w:t>
      </w:r>
      <w:proofErr w:type="spellEnd"/>
      <w:r w:rsidR="00204C24" w:rsidRPr="00AA4AF7">
        <w:rPr>
          <w:szCs w:val="24"/>
        </w:rPr>
        <w:t xml:space="preserve"> (CARRILLO, CONTRERAS e FLORES, 2013)</w:t>
      </w:r>
      <w:r w:rsidR="00091D7D" w:rsidRPr="00AA4AF7">
        <w:rPr>
          <w:szCs w:val="24"/>
        </w:rPr>
        <w:t xml:space="preserve"> e </w:t>
      </w:r>
      <w:proofErr w:type="spellStart"/>
      <w:r w:rsidR="00091D7D" w:rsidRPr="00AA4AF7">
        <w:rPr>
          <w:szCs w:val="24"/>
        </w:rPr>
        <w:t>Liping</w:t>
      </w:r>
      <w:proofErr w:type="spellEnd"/>
      <w:r w:rsidR="00091D7D" w:rsidRPr="00AA4AF7">
        <w:rPr>
          <w:szCs w:val="24"/>
        </w:rPr>
        <w:t xml:space="preserve"> </w:t>
      </w:r>
      <w:proofErr w:type="spellStart"/>
      <w:r w:rsidR="00091D7D" w:rsidRPr="00AA4AF7">
        <w:rPr>
          <w:szCs w:val="24"/>
        </w:rPr>
        <w:t>Ma</w:t>
      </w:r>
      <w:proofErr w:type="spellEnd"/>
      <w:r w:rsidR="00091D7D" w:rsidRPr="00AA4AF7">
        <w:rPr>
          <w:szCs w:val="24"/>
        </w:rPr>
        <w:t xml:space="preserve"> (</w:t>
      </w:r>
      <w:r w:rsidR="00567DF3" w:rsidRPr="00AA4AF7">
        <w:rPr>
          <w:szCs w:val="24"/>
        </w:rPr>
        <w:t xml:space="preserve">MA, </w:t>
      </w:r>
      <w:r w:rsidR="00091D7D" w:rsidRPr="00AA4AF7">
        <w:rPr>
          <w:szCs w:val="24"/>
        </w:rPr>
        <w:t>2009)</w:t>
      </w:r>
      <w:r w:rsidR="00204C24" w:rsidRPr="00AA4AF7">
        <w:rPr>
          <w:szCs w:val="24"/>
        </w:rPr>
        <w:t xml:space="preserve">. </w:t>
      </w:r>
      <w:r w:rsidR="001774D3" w:rsidRPr="00AA4AF7">
        <w:rPr>
          <w:szCs w:val="24"/>
        </w:rPr>
        <w:t xml:space="preserve"> </w:t>
      </w:r>
    </w:p>
    <w:p w14:paraId="3525CC3D" w14:textId="77777777" w:rsidR="001774D3" w:rsidRPr="00AA4AF7" w:rsidRDefault="00204C24" w:rsidP="003B7D44">
      <w:pPr>
        <w:spacing w:after="0"/>
        <w:ind w:firstLine="708"/>
        <w:rPr>
          <w:szCs w:val="24"/>
        </w:rPr>
      </w:pPr>
      <w:proofErr w:type="spellStart"/>
      <w:r w:rsidRPr="00AA4AF7">
        <w:rPr>
          <w:szCs w:val="24"/>
        </w:rPr>
        <w:t>Bromme</w:t>
      </w:r>
      <w:proofErr w:type="spellEnd"/>
      <w:r w:rsidR="003B7D44" w:rsidRPr="00AA4AF7">
        <w:rPr>
          <w:szCs w:val="24"/>
        </w:rPr>
        <w:t xml:space="preserve"> </w:t>
      </w:r>
      <w:r w:rsidR="00B7514F" w:rsidRPr="00AA4AF7">
        <w:rPr>
          <w:szCs w:val="24"/>
        </w:rPr>
        <w:t>(</w:t>
      </w:r>
      <w:r w:rsidRPr="00AA4AF7">
        <w:rPr>
          <w:szCs w:val="24"/>
        </w:rPr>
        <w:t>1993)</w:t>
      </w:r>
      <w:r w:rsidR="00B7514F" w:rsidRPr="00AA4AF7">
        <w:rPr>
          <w:szCs w:val="24"/>
        </w:rPr>
        <w:t xml:space="preserve"> apresenta uma decomposição analítica do conhecimento profissional dos professores</w:t>
      </w:r>
      <w:r w:rsidR="00476EF1" w:rsidRPr="00AA4AF7">
        <w:rPr>
          <w:szCs w:val="24"/>
        </w:rPr>
        <w:t xml:space="preserve"> de matemática</w:t>
      </w:r>
      <w:r w:rsidR="00B7514F" w:rsidRPr="00AA4AF7">
        <w:rPr>
          <w:szCs w:val="24"/>
        </w:rPr>
        <w:t xml:space="preserve"> buscando a compreensão das especificidades destes conhecimentos.</w:t>
      </w:r>
      <w:r w:rsidR="003B7D44" w:rsidRPr="00AA4AF7">
        <w:rPr>
          <w:szCs w:val="24"/>
        </w:rPr>
        <w:t xml:space="preserve"> </w:t>
      </w:r>
      <w:r w:rsidR="00117CAD" w:rsidRPr="00AA4AF7">
        <w:rPr>
          <w:szCs w:val="24"/>
        </w:rPr>
        <w:t xml:space="preserve">A </w:t>
      </w:r>
      <w:r w:rsidR="001774D3" w:rsidRPr="00AA4AF7">
        <w:rPr>
          <w:szCs w:val="24"/>
        </w:rPr>
        <w:t xml:space="preserve">decomposição feita por este autor distingue-se da elaborada por </w:t>
      </w:r>
      <w:proofErr w:type="spellStart"/>
      <w:r w:rsidR="001774D3" w:rsidRPr="00AA4AF7">
        <w:rPr>
          <w:szCs w:val="24"/>
        </w:rPr>
        <w:t>Shulman</w:t>
      </w:r>
      <w:proofErr w:type="spellEnd"/>
      <w:r w:rsidR="001774D3" w:rsidRPr="00AA4AF7">
        <w:rPr>
          <w:szCs w:val="24"/>
        </w:rPr>
        <w:t xml:space="preserve"> pelo acréscimo do conceito de “filosofia da matemática escolar” e pela distinção entre os conceitos de “conhecimento da matemática escolar” e “conhecimento da matemática como disciplina acadêmica” (BROMME, 1993).  </w:t>
      </w:r>
    </w:p>
    <w:p w14:paraId="0619138F" w14:textId="77777777" w:rsidR="004914BE" w:rsidRPr="00AA4AF7" w:rsidRDefault="001774D3" w:rsidP="00DD5BF1">
      <w:pPr>
        <w:spacing w:after="0"/>
        <w:ind w:firstLine="708"/>
        <w:rPr>
          <w:szCs w:val="24"/>
        </w:rPr>
      </w:pPr>
      <w:r w:rsidRPr="00AA4AF7">
        <w:rPr>
          <w:szCs w:val="24"/>
        </w:rPr>
        <w:t>No referido trabalho</w:t>
      </w:r>
      <w:r w:rsidR="001E6FF0" w:rsidRPr="00AA4AF7">
        <w:rPr>
          <w:szCs w:val="24"/>
        </w:rPr>
        <w:t>,</w:t>
      </w:r>
      <w:r w:rsidRPr="00AA4AF7">
        <w:rPr>
          <w:szCs w:val="24"/>
        </w:rPr>
        <w:t xml:space="preserve"> </w:t>
      </w:r>
      <w:proofErr w:type="spellStart"/>
      <w:r w:rsidRPr="00AA4AF7">
        <w:rPr>
          <w:szCs w:val="24"/>
        </w:rPr>
        <w:t>Bromme</w:t>
      </w:r>
      <w:proofErr w:type="spellEnd"/>
      <w:r w:rsidRPr="00AA4AF7">
        <w:rPr>
          <w:szCs w:val="24"/>
        </w:rPr>
        <w:t xml:space="preserve"> (1993) aponta que o Conhecimento Profissional dos Professores de Matemática é composto pelos seguintes campos: a) conhecimento da matemática como uma disciplina, b) conhecimento da matemática escolar, c) conhecimento da filosofia da matemática escolar, d) conhecimento sobre pedagogia geral (e psicologia), e) conhecimento pedagógico do conteúdo específico (matemática). Ressalta, porém, que o cerne do desenvolvimento profissional do professor de matemática está no conhecimento da filosofia da matemática escolar e no conhecimento pedagógico do cont</w:t>
      </w:r>
      <w:r w:rsidR="00117CAD" w:rsidRPr="00AA4AF7">
        <w:rPr>
          <w:szCs w:val="24"/>
        </w:rPr>
        <w:t>eúdo específico (matemática). A</w:t>
      </w:r>
      <w:r w:rsidR="004914BE" w:rsidRPr="00AA4AF7">
        <w:rPr>
          <w:szCs w:val="24"/>
        </w:rPr>
        <w:t xml:space="preserve"> Filosofia da Matemática Escolar é interpretada </w:t>
      </w:r>
      <w:r w:rsidR="00117CAD" w:rsidRPr="00AA4AF7">
        <w:rPr>
          <w:szCs w:val="24"/>
        </w:rPr>
        <w:t xml:space="preserve">por </w:t>
      </w:r>
      <w:proofErr w:type="spellStart"/>
      <w:r w:rsidR="00117CAD" w:rsidRPr="00AA4AF7">
        <w:rPr>
          <w:szCs w:val="24"/>
        </w:rPr>
        <w:t>Bromme</w:t>
      </w:r>
      <w:proofErr w:type="spellEnd"/>
      <w:r w:rsidR="00117CAD" w:rsidRPr="00AA4AF7">
        <w:rPr>
          <w:szCs w:val="24"/>
        </w:rPr>
        <w:t xml:space="preserve"> </w:t>
      </w:r>
      <w:r w:rsidR="004914BE" w:rsidRPr="00AA4AF7">
        <w:rPr>
          <w:szCs w:val="24"/>
        </w:rPr>
        <w:t>como as ideias sobre os fundamentos epistemológicos da matemática e da aprendizagem da matemática, além da relação entre a matemática e outros campos da vida humana e do conhecimento.</w:t>
      </w:r>
    </w:p>
    <w:p w14:paraId="0B100ECC" w14:textId="77777777" w:rsidR="004914BE" w:rsidRPr="00AA4AF7" w:rsidRDefault="003B7D44" w:rsidP="00DD5BF1">
      <w:pPr>
        <w:spacing w:after="0"/>
        <w:ind w:firstLine="708"/>
        <w:rPr>
          <w:szCs w:val="24"/>
        </w:rPr>
      </w:pPr>
      <w:r w:rsidRPr="00AA4AF7">
        <w:rPr>
          <w:szCs w:val="24"/>
        </w:rPr>
        <w:t xml:space="preserve">Deborah </w:t>
      </w:r>
      <w:r w:rsidR="004914BE" w:rsidRPr="00AA4AF7">
        <w:rPr>
          <w:szCs w:val="24"/>
        </w:rPr>
        <w:t>Ball e seus colaboradores, colocando ênfase no conhecimento do conteúdo especí</w:t>
      </w:r>
      <w:r w:rsidRPr="00AA4AF7">
        <w:rPr>
          <w:szCs w:val="24"/>
        </w:rPr>
        <w:t>fico e em seu uso para o ensino</w:t>
      </w:r>
      <w:r w:rsidR="004914BE" w:rsidRPr="00AA4AF7">
        <w:rPr>
          <w:szCs w:val="24"/>
        </w:rPr>
        <w:t xml:space="preserve">, estudaram o trabalho implicado no processo de ensinar. </w:t>
      </w:r>
      <w:r w:rsidR="00117CAD" w:rsidRPr="00AA4AF7">
        <w:rPr>
          <w:szCs w:val="24"/>
        </w:rPr>
        <w:t>A</w:t>
      </w:r>
      <w:r w:rsidR="004914BE" w:rsidRPr="00AA4AF7">
        <w:rPr>
          <w:szCs w:val="24"/>
        </w:rPr>
        <w:t xml:space="preserve">pesar de examinarem o trabalho de professores e, particularmente, de estudantes em momentos de ensino no ambiente escolar, o foco das pesquisas </w:t>
      </w:r>
      <w:r w:rsidR="00117CAD" w:rsidRPr="00AA4AF7">
        <w:rPr>
          <w:szCs w:val="24"/>
        </w:rPr>
        <w:t xml:space="preserve">desse grupo </w:t>
      </w:r>
      <w:r w:rsidR="004914BE" w:rsidRPr="00AA4AF7">
        <w:rPr>
          <w:szCs w:val="24"/>
        </w:rPr>
        <w:t>foi o processo de ensinar o conteúdo a partir de uma descrição detalhada do trabalho</w:t>
      </w:r>
      <w:r w:rsidRPr="00AA4AF7">
        <w:rPr>
          <w:szCs w:val="24"/>
        </w:rPr>
        <w:t xml:space="preserve"> desenvolvido</w:t>
      </w:r>
      <w:r w:rsidR="004914BE" w:rsidRPr="00AA4AF7">
        <w:rPr>
          <w:szCs w:val="24"/>
        </w:rPr>
        <w:t xml:space="preserve"> em sala de aula.</w:t>
      </w:r>
    </w:p>
    <w:p w14:paraId="02146448" w14:textId="5C127DB0" w:rsidR="00DD5BF1" w:rsidRPr="00AA4AF7" w:rsidRDefault="00DD5BF1" w:rsidP="00DD5BF1">
      <w:pPr>
        <w:autoSpaceDE w:val="0"/>
        <w:autoSpaceDN w:val="0"/>
        <w:adjustRightInd w:val="0"/>
        <w:spacing w:after="0"/>
        <w:ind w:firstLine="708"/>
        <w:rPr>
          <w:szCs w:val="24"/>
          <w:lang w:val="en-US"/>
        </w:rPr>
      </w:pPr>
      <w:r w:rsidRPr="00AA4AF7">
        <w:rPr>
          <w:szCs w:val="24"/>
        </w:rPr>
        <w:t xml:space="preserve">A partir da análise do trabalho dos professores, Ball e colaboradores </w:t>
      </w:r>
      <w:r w:rsidR="008C0E65" w:rsidRPr="00AA4AF7">
        <w:rPr>
          <w:szCs w:val="24"/>
        </w:rPr>
        <w:t xml:space="preserve">elaboraram o modelo analítico </w:t>
      </w:r>
      <w:proofErr w:type="spellStart"/>
      <w:r w:rsidR="008C0E65" w:rsidRPr="00AA4AF7">
        <w:rPr>
          <w:i/>
          <w:szCs w:val="24"/>
        </w:rPr>
        <w:t>Mathematical</w:t>
      </w:r>
      <w:proofErr w:type="spellEnd"/>
      <w:r w:rsidR="008C0E65" w:rsidRPr="00AA4AF7">
        <w:rPr>
          <w:i/>
          <w:szCs w:val="24"/>
        </w:rPr>
        <w:t xml:space="preserve"> </w:t>
      </w:r>
      <w:proofErr w:type="spellStart"/>
      <w:r w:rsidR="008C0E65" w:rsidRPr="00AA4AF7">
        <w:rPr>
          <w:i/>
          <w:szCs w:val="24"/>
        </w:rPr>
        <w:t>Knowledge</w:t>
      </w:r>
      <w:proofErr w:type="spellEnd"/>
      <w:r w:rsidR="008C0E65" w:rsidRPr="00AA4AF7">
        <w:rPr>
          <w:i/>
          <w:szCs w:val="24"/>
        </w:rPr>
        <w:t xml:space="preserve"> for </w:t>
      </w:r>
      <w:proofErr w:type="spellStart"/>
      <w:r w:rsidR="008C0E65" w:rsidRPr="00AA4AF7">
        <w:rPr>
          <w:i/>
          <w:szCs w:val="24"/>
        </w:rPr>
        <w:t>teaching</w:t>
      </w:r>
      <w:proofErr w:type="spellEnd"/>
      <w:r w:rsidR="008C0E65" w:rsidRPr="00AA4AF7">
        <w:rPr>
          <w:szCs w:val="24"/>
        </w:rPr>
        <w:t xml:space="preserve"> (MKT), em que elencam</w:t>
      </w:r>
      <w:r w:rsidRPr="00AA4AF7">
        <w:rPr>
          <w:szCs w:val="24"/>
        </w:rPr>
        <w:t xml:space="preserve"> dois grandes grupos de conhecimentos pr</w:t>
      </w:r>
      <w:r w:rsidR="004E4534" w:rsidRPr="00AA4AF7">
        <w:rPr>
          <w:szCs w:val="24"/>
        </w:rPr>
        <w:t>esentes no ensino da matemática</w:t>
      </w:r>
      <w:r w:rsidRPr="00AA4AF7">
        <w:rPr>
          <w:szCs w:val="24"/>
        </w:rPr>
        <w:t>: o Conhecimento do Conteúdo (</w:t>
      </w:r>
      <w:proofErr w:type="spellStart"/>
      <w:r w:rsidRPr="00AA4AF7">
        <w:rPr>
          <w:szCs w:val="24"/>
        </w:rPr>
        <w:t>Subject</w:t>
      </w:r>
      <w:proofErr w:type="spellEnd"/>
      <w:r w:rsidRPr="00AA4AF7">
        <w:rPr>
          <w:szCs w:val="24"/>
        </w:rPr>
        <w:t xml:space="preserve"> </w:t>
      </w:r>
      <w:proofErr w:type="spellStart"/>
      <w:r w:rsidRPr="00AA4AF7">
        <w:rPr>
          <w:szCs w:val="24"/>
        </w:rPr>
        <w:t>Matter</w:t>
      </w:r>
      <w:proofErr w:type="spellEnd"/>
      <w:r w:rsidRPr="00AA4AF7">
        <w:rPr>
          <w:szCs w:val="24"/>
        </w:rPr>
        <w:t xml:space="preserve"> </w:t>
      </w:r>
      <w:proofErr w:type="spellStart"/>
      <w:r w:rsidRPr="00AA4AF7">
        <w:rPr>
          <w:szCs w:val="24"/>
        </w:rPr>
        <w:t>Knowledge</w:t>
      </w:r>
      <w:proofErr w:type="spellEnd"/>
      <w:r w:rsidRPr="00AA4AF7">
        <w:rPr>
          <w:szCs w:val="24"/>
        </w:rPr>
        <w:t>) e o Conhecimento Pedagógico do Conteúdo (</w:t>
      </w:r>
      <w:proofErr w:type="spellStart"/>
      <w:r w:rsidRPr="00AA4AF7">
        <w:rPr>
          <w:szCs w:val="24"/>
        </w:rPr>
        <w:t>Pedagogical</w:t>
      </w:r>
      <w:proofErr w:type="spellEnd"/>
      <w:r w:rsidRPr="00AA4AF7">
        <w:rPr>
          <w:szCs w:val="24"/>
        </w:rPr>
        <w:t xml:space="preserve"> </w:t>
      </w:r>
      <w:proofErr w:type="spellStart"/>
      <w:r w:rsidRPr="00AA4AF7">
        <w:rPr>
          <w:szCs w:val="24"/>
        </w:rPr>
        <w:t>Content</w:t>
      </w:r>
      <w:proofErr w:type="spellEnd"/>
      <w:r w:rsidRPr="00AA4AF7">
        <w:rPr>
          <w:szCs w:val="24"/>
        </w:rPr>
        <w:t xml:space="preserve"> </w:t>
      </w:r>
      <w:proofErr w:type="spellStart"/>
      <w:r w:rsidRPr="00AA4AF7">
        <w:rPr>
          <w:szCs w:val="24"/>
        </w:rPr>
        <w:t>Knowledge</w:t>
      </w:r>
      <w:proofErr w:type="spellEnd"/>
      <w:r w:rsidRPr="00AA4AF7">
        <w:rPr>
          <w:szCs w:val="24"/>
        </w:rPr>
        <w:t xml:space="preserve"> – PCK). A categoria Conhecimento do Conteúdo, por sua vez, subdivide-se em: Common Contente </w:t>
      </w:r>
      <w:proofErr w:type="spellStart"/>
      <w:r w:rsidRPr="00AA4AF7">
        <w:rPr>
          <w:szCs w:val="24"/>
        </w:rPr>
        <w:t>Knowledge</w:t>
      </w:r>
      <w:proofErr w:type="spellEnd"/>
      <w:r w:rsidRPr="00AA4AF7">
        <w:rPr>
          <w:szCs w:val="24"/>
        </w:rPr>
        <w:t xml:space="preserve"> (CCK), </w:t>
      </w:r>
      <w:proofErr w:type="spellStart"/>
      <w:r w:rsidRPr="00AA4AF7">
        <w:rPr>
          <w:szCs w:val="24"/>
        </w:rPr>
        <w:t>Specialized</w:t>
      </w:r>
      <w:proofErr w:type="spellEnd"/>
      <w:r w:rsidRPr="00AA4AF7">
        <w:rPr>
          <w:szCs w:val="24"/>
        </w:rPr>
        <w:t xml:space="preserve"> </w:t>
      </w:r>
      <w:proofErr w:type="spellStart"/>
      <w:r w:rsidRPr="00AA4AF7">
        <w:rPr>
          <w:szCs w:val="24"/>
        </w:rPr>
        <w:t>Content</w:t>
      </w:r>
      <w:proofErr w:type="spellEnd"/>
      <w:r w:rsidRPr="00AA4AF7">
        <w:rPr>
          <w:szCs w:val="24"/>
        </w:rPr>
        <w:t xml:space="preserve"> </w:t>
      </w:r>
      <w:proofErr w:type="spellStart"/>
      <w:r w:rsidRPr="00AA4AF7">
        <w:rPr>
          <w:szCs w:val="24"/>
        </w:rPr>
        <w:t>Knowledge</w:t>
      </w:r>
      <w:proofErr w:type="spellEnd"/>
      <w:r w:rsidRPr="00AA4AF7">
        <w:rPr>
          <w:szCs w:val="24"/>
        </w:rPr>
        <w:t xml:space="preserve"> (SCK) e </w:t>
      </w:r>
      <w:proofErr w:type="spellStart"/>
      <w:r w:rsidRPr="00AA4AF7">
        <w:rPr>
          <w:szCs w:val="24"/>
        </w:rPr>
        <w:lastRenderedPageBreak/>
        <w:t>Horizon</w:t>
      </w:r>
      <w:proofErr w:type="spellEnd"/>
      <w:r w:rsidRPr="00AA4AF7">
        <w:rPr>
          <w:szCs w:val="24"/>
        </w:rPr>
        <w:t xml:space="preserve"> </w:t>
      </w:r>
      <w:proofErr w:type="spellStart"/>
      <w:r w:rsidRPr="00AA4AF7">
        <w:rPr>
          <w:szCs w:val="24"/>
        </w:rPr>
        <w:t>Content</w:t>
      </w:r>
      <w:proofErr w:type="spellEnd"/>
      <w:r w:rsidRPr="00AA4AF7">
        <w:rPr>
          <w:szCs w:val="24"/>
        </w:rPr>
        <w:t xml:space="preserve"> </w:t>
      </w:r>
      <w:proofErr w:type="spellStart"/>
      <w:r w:rsidRPr="00AA4AF7">
        <w:rPr>
          <w:szCs w:val="24"/>
        </w:rPr>
        <w:t>Knowledge</w:t>
      </w:r>
      <w:proofErr w:type="spellEnd"/>
      <w:r w:rsidRPr="00AA4AF7">
        <w:rPr>
          <w:szCs w:val="24"/>
        </w:rPr>
        <w:t xml:space="preserve"> (HCK). </w:t>
      </w:r>
      <w:proofErr w:type="spellStart"/>
      <w:r w:rsidR="001E6FF0" w:rsidRPr="00AA4AF7">
        <w:rPr>
          <w:szCs w:val="24"/>
          <w:lang w:val="en-US"/>
        </w:rPr>
        <w:t>Por</w:t>
      </w:r>
      <w:proofErr w:type="spellEnd"/>
      <w:r w:rsidR="001E6FF0" w:rsidRPr="00AA4AF7">
        <w:rPr>
          <w:szCs w:val="24"/>
          <w:lang w:val="en-US"/>
        </w:rPr>
        <w:t xml:space="preserve"> outro </w:t>
      </w:r>
      <w:proofErr w:type="spellStart"/>
      <w:r w:rsidR="001E6FF0" w:rsidRPr="00AA4AF7">
        <w:rPr>
          <w:szCs w:val="24"/>
          <w:lang w:val="en-US"/>
        </w:rPr>
        <w:t>lado</w:t>
      </w:r>
      <w:proofErr w:type="spellEnd"/>
      <w:r w:rsidR="001E6FF0" w:rsidRPr="00AA4AF7">
        <w:rPr>
          <w:szCs w:val="24"/>
          <w:lang w:val="en-US"/>
        </w:rPr>
        <w:t xml:space="preserve">, </w:t>
      </w:r>
      <w:r w:rsidRPr="00AA4AF7">
        <w:rPr>
          <w:szCs w:val="24"/>
          <w:lang w:val="en-US"/>
        </w:rPr>
        <w:t xml:space="preserve">a </w:t>
      </w:r>
      <w:proofErr w:type="spellStart"/>
      <w:r w:rsidRPr="00AA4AF7">
        <w:rPr>
          <w:szCs w:val="24"/>
          <w:lang w:val="en-US"/>
        </w:rPr>
        <w:t>categoria</w:t>
      </w:r>
      <w:proofErr w:type="spellEnd"/>
      <w:r w:rsidRPr="00AA4AF7">
        <w:rPr>
          <w:szCs w:val="24"/>
          <w:lang w:val="en-US"/>
        </w:rPr>
        <w:t xml:space="preserve"> </w:t>
      </w:r>
      <w:proofErr w:type="spellStart"/>
      <w:r w:rsidRPr="00AA4AF7">
        <w:rPr>
          <w:szCs w:val="24"/>
          <w:lang w:val="en-US"/>
        </w:rPr>
        <w:t>Conhecimento</w:t>
      </w:r>
      <w:proofErr w:type="spellEnd"/>
      <w:r w:rsidRPr="00AA4AF7">
        <w:rPr>
          <w:szCs w:val="24"/>
          <w:lang w:val="en-US"/>
        </w:rPr>
        <w:t xml:space="preserve"> </w:t>
      </w:r>
      <w:proofErr w:type="spellStart"/>
      <w:r w:rsidRPr="00AA4AF7">
        <w:rPr>
          <w:szCs w:val="24"/>
          <w:lang w:val="en-US"/>
        </w:rPr>
        <w:t>Pedagógico</w:t>
      </w:r>
      <w:proofErr w:type="spellEnd"/>
      <w:r w:rsidRPr="00AA4AF7">
        <w:rPr>
          <w:szCs w:val="24"/>
          <w:lang w:val="en-US"/>
        </w:rPr>
        <w:t xml:space="preserve"> do </w:t>
      </w:r>
      <w:proofErr w:type="spellStart"/>
      <w:r w:rsidRPr="00AA4AF7">
        <w:rPr>
          <w:szCs w:val="24"/>
          <w:lang w:val="en-US"/>
        </w:rPr>
        <w:t>Conteúdo</w:t>
      </w:r>
      <w:proofErr w:type="spellEnd"/>
      <w:r w:rsidRPr="00AA4AF7">
        <w:rPr>
          <w:szCs w:val="24"/>
          <w:lang w:val="en-US"/>
        </w:rPr>
        <w:t xml:space="preserve"> subdivide-se </w:t>
      </w:r>
      <w:proofErr w:type="spellStart"/>
      <w:r w:rsidRPr="00AA4AF7">
        <w:rPr>
          <w:szCs w:val="24"/>
          <w:lang w:val="en-US"/>
        </w:rPr>
        <w:t>em</w:t>
      </w:r>
      <w:proofErr w:type="spellEnd"/>
      <w:r w:rsidRPr="00AA4AF7">
        <w:rPr>
          <w:szCs w:val="24"/>
          <w:lang w:val="en-US"/>
        </w:rPr>
        <w:t>: Knowledge of content and students (KCS), Knowledge of Content and Teaching (KCT), Knowledge of Content and Curriculum (KCC) (BALL</w:t>
      </w:r>
      <w:r w:rsidR="00683703" w:rsidRPr="00AA4AF7">
        <w:rPr>
          <w:szCs w:val="24"/>
          <w:lang w:val="en-US"/>
        </w:rPr>
        <w:t>, THAMES e</w:t>
      </w:r>
      <w:r w:rsidRPr="00AA4AF7">
        <w:rPr>
          <w:szCs w:val="24"/>
          <w:lang w:val="en-US"/>
        </w:rPr>
        <w:t xml:space="preserve"> PHELPS, 2008; HILL</w:t>
      </w:r>
      <w:r w:rsidR="00683703" w:rsidRPr="00AA4AF7">
        <w:rPr>
          <w:szCs w:val="24"/>
          <w:lang w:val="en-US"/>
        </w:rPr>
        <w:t>,</w:t>
      </w:r>
      <w:r w:rsidRPr="00AA4AF7">
        <w:rPr>
          <w:szCs w:val="24"/>
          <w:lang w:val="en-US"/>
        </w:rPr>
        <w:t xml:space="preserve"> BALL</w:t>
      </w:r>
      <w:r w:rsidR="00683703" w:rsidRPr="00AA4AF7">
        <w:rPr>
          <w:szCs w:val="24"/>
          <w:lang w:val="en-US"/>
        </w:rPr>
        <w:t xml:space="preserve"> e</w:t>
      </w:r>
      <w:r w:rsidRPr="00AA4AF7">
        <w:rPr>
          <w:szCs w:val="24"/>
          <w:lang w:val="en-US"/>
        </w:rPr>
        <w:t xml:space="preserve"> SCHILLING, 2008).</w:t>
      </w:r>
    </w:p>
    <w:p w14:paraId="6357CC29" w14:textId="77777777" w:rsidR="00DD5BF1" w:rsidRPr="00AA4AF7" w:rsidRDefault="00683703" w:rsidP="00DD5BF1">
      <w:pPr>
        <w:autoSpaceDE w:val="0"/>
        <w:autoSpaceDN w:val="0"/>
        <w:adjustRightInd w:val="0"/>
        <w:spacing w:after="0"/>
        <w:ind w:firstLine="708"/>
        <w:rPr>
          <w:szCs w:val="24"/>
        </w:rPr>
      </w:pPr>
      <w:proofErr w:type="spellStart"/>
      <w:r w:rsidRPr="00AA4AF7">
        <w:rPr>
          <w:szCs w:val="24"/>
        </w:rPr>
        <w:t>Baumert</w:t>
      </w:r>
      <w:proofErr w:type="spellEnd"/>
      <w:r w:rsidRPr="00AA4AF7">
        <w:rPr>
          <w:szCs w:val="24"/>
        </w:rPr>
        <w:t xml:space="preserve"> e seus cola</w:t>
      </w:r>
      <w:r w:rsidR="003B0942" w:rsidRPr="00AA4AF7">
        <w:rPr>
          <w:szCs w:val="24"/>
        </w:rPr>
        <w:t>boradores, tomando por base</w:t>
      </w:r>
      <w:r w:rsidR="00DD5BF1" w:rsidRPr="00AA4AF7">
        <w:rPr>
          <w:szCs w:val="24"/>
        </w:rPr>
        <w:t xml:space="preserve"> a definição de conhecimento pedagógico do conteúdo elaborada por </w:t>
      </w:r>
      <w:proofErr w:type="spellStart"/>
      <w:r w:rsidR="00DD5BF1" w:rsidRPr="00AA4AF7">
        <w:rPr>
          <w:szCs w:val="24"/>
        </w:rPr>
        <w:t>Shulman</w:t>
      </w:r>
      <w:proofErr w:type="spellEnd"/>
      <w:r w:rsidR="00DD5BF1" w:rsidRPr="00AA4AF7">
        <w:rPr>
          <w:szCs w:val="24"/>
        </w:rPr>
        <w:t xml:space="preserve"> (1986, p. 9) de que este teria a função de “[...] tornar o conteúdo compreensível para os outros [...]”, identificaram três </w:t>
      </w:r>
      <w:proofErr w:type="spellStart"/>
      <w:r w:rsidR="00DD5BF1" w:rsidRPr="00AA4AF7">
        <w:rPr>
          <w:szCs w:val="24"/>
        </w:rPr>
        <w:t>subdimensões</w:t>
      </w:r>
      <w:proofErr w:type="spellEnd"/>
      <w:r w:rsidR="00DD5BF1" w:rsidRPr="00AA4AF7">
        <w:rPr>
          <w:szCs w:val="24"/>
        </w:rPr>
        <w:t xml:space="preserve"> que são especialmente importantes para o ensino da matemática</w:t>
      </w:r>
      <w:r w:rsidR="00063316" w:rsidRPr="00AA4AF7">
        <w:rPr>
          <w:szCs w:val="24"/>
        </w:rPr>
        <w:t>:</w:t>
      </w:r>
      <w:r w:rsidR="00DD5BF1" w:rsidRPr="00AA4AF7">
        <w:rPr>
          <w:szCs w:val="24"/>
        </w:rPr>
        <w:t xml:space="preserve"> (1) </w:t>
      </w:r>
      <w:proofErr w:type="spellStart"/>
      <w:r w:rsidR="00DD5BF1" w:rsidRPr="00AA4AF7">
        <w:rPr>
          <w:szCs w:val="24"/>
        </w:rPr>
        <w:t>Tasks</w:t>
      </w:r>
      <w:proofErr w:type="spellEnd"/>
      <w:r w:rsidR="00DD5BF1" w:rsidRPr="00AA4AF7">
        <w:rPr>
          <w:szCs w:val="24"/>
        </w:rPr>
        <w:t xml:space="preserve"> play a central role in </w:t>
      </w:r>
      <w:proofErr w:type="spellStart"/>
      <w:r w:rsidR="00DD5BF1" w:rsidRPr="00AA4AF7">
        <w:rPr>
          <w:szCs w:val="24"/>
        </w:rPr>
        <w:t>teaching</w:t>
      </w:r>
      <w:proofErr w:type="spellEnd"/>
      <w:r w:rsidR="00DD5BF1" w:rsidRPr="00AA4AF7">
        <w:rPr>
          <w:szCs w:val="24"/>
        </w:rPr>
        <w:t xml:space="preserve"> </w:t>
      </w:r>
      <w:proofErr w:type="spellStart"/>
      <w:r w:rsidR="00DD5BF1" w:rsidRPr="00AA4AF7">
        <w:rPr>
          <w:szCs w:val="24"/>
        </w:rPr>
        <w:t>mathematics</w:t>
      </w:r>
      <w:proofErr w:type="spellEnd"/>
      <w:r w:rsidR="00DD5BF1" w:rsidRPr="00AA4AF7">
        <w:rPr>
          <w:szCs w:val="24"/>
        </w:rPr>
        <w:t xml:space="preserve"> (conhecimento de tarefas matemáticas); (2) </w:t>
      </w:r>
      <w:proofErr w:type="spellStart"/>
      <w:r w:rsidR="00DD5BF1" w:rsidRPr="00AA4AF7">
        <w:rPr>
          <w:szCs w:val="24"/>
        </w:rPr>
        <w:t>Teachers</w:t>
      </w:r>
      <w:proofErr w:type="spellEnd"/>
      <w:r w:rsidR="00DD5BF1" w:rsidRPr="00AA4AF7">
        <w:rPr>
          <w:szCs w:val="24"/>
        </w:rPr>
        <w:t xml:space="preserve"> </w:t>
      </w:r>
      <w:proofErr w:type="spellStart"/>
      <w:r w:rsidR="00DD5BF1" w:rsidRPr="00AA4AF7">
        <w:rPr>
          <w:szCs w:val="24"/>
        </w:rPr>
        <w:t>need</w:t>
      </w:r>
      <w:proofErr w:type="spellEnd"/>
      <w:r w:rsidR="00DD5BF1" w:rsidRPr="00AA4AF7">
        <w:rPr>
          <w:szCs w:val="24"/>
        </w:rPr>
        <w:t xml:space="preserve"> </w:t>
      </w:r>
      <w:proofErr w:type="spellStart"/>
      <w:r w:rsidR="00DD5BF1" w:rsidRPr="00AA4AF7">
        <w:rPr>
          <w:szCs w:val="24"/>
        </w:rPr>
        <w:t>to</w:t>
      </w:r>
      <w:proofErr w:type="spellEnd"/>
      <w:r w:rsidR="00DD5BF1" w:rsidRPr="00AA4AF7">
        <w:rPr>
          <w:szCs w:val="24"/>
        </w:rPr>
        <w:t xml:space="preserve"> </w:t>
      </w:r>
      <w:proofErr w:type="spellStart"/>
      <w:r w:rsidR="00DD5BF1" w:rsidRPr="00AA4AF7">
        <w:rPr>
          <w:szCs w:val="24"/>
        </w:rPr>
        <w:t>work</w:t>
      </w:r>
      <w:proofErr w:type="spellEnd"/>
      <w:r w:rsidR="00DD5BF1" w:rsidRPr="00AA4AF7">
        <w:rPr>
          <w:szCs w:val="24"/>
        </w:rPr>
        <w:t xml:space="preserve"> </w:t>
      </w:r>
      <w:proofErr w:type="spellStart"/>
      <w:r w:rsidR="00DD5BF1" w:rsidRPr="00AA4AF7">
        <w:rPr>
          <w:szCs w:val="24"/>
        </w:rPr>
        <w:t>with</w:t>
      </w:r>
      <w:proofErr w:type="spellEnd"/>
      <w:r w:rsidR="00DD5BF1" w:rsidRPr="00AA4AF7">
        <w:rPr>
          <w:szCs w:val="24"/>
        </w:rPr>
        <w:t xml:space="preserve"> </w:t>
      </w:r>
      <w:proofErr w:type="spellStart"/>
      <w:r w:rsidR="00DD5BF1" w:rsidRPr="00AA4AF7">
        <w:rPr>
          <w:szCs w:val="24"/>
        </w:rPr>
        <w:t>students</w:t>
      </w:r>
      <w:proofErr w:type="spellEnd"/>
      <w:r w:rsidR="00DD5BF1" w:rsidRPr="00AA4AF7">
        <w:rPr>
          <w:szCs w:val="24"/>
        </w:rPr>
        <w:t xml:space="preserve">’ </w:t>
      </w:r>
      <w:proofErr w:type="spellStart"/>
      <w:r w:rsidR="00DD5BF1" w:rsidRPr="00AA4AF7">
        <w:rPr>
          <w:szCs w:val="24"/>
        </w:rPr>
        <w:t>existing</w:t>
      </w:r>
      <w:proofErr w:type="spellEnd"/>
      <w:r w:rsidR="00DD5BF1" w:rsidRPr="00AA4AF7">
        <w:rPr>
          <w:szCs w:val="24"/>
        </w:rPr>
        <w:t xml:space="preserve"> </w:t>
      </w:r>
      <w:proofErr w:type="spellStart"/>
      <w:r w:rsidR="00DD5BF1" w:rsidRPr="00AA4AF7">
        <w:rPr>
          <w:szCs w:val="24"/>
        </w:rPr>
        <w:t>conceptions</w:t>
      </w:r>
      <w:proofErr w:type="spellEnd"/>
      <w:r w:rsidR="00DD5BF1" w:rsidRPr="00AA4AF7">
        <w:rPr>
          <w:szCs w:val="24"/>
        </w:rPr>
        <w:t xml:space="preserve"> </w:t>
      </w:r>
      <w:proofErr w:type="spellStart"/>
      <w:r w:rsidR="00DD5BF1" w:rsidRPr="00AA4AF7">
        <w:rPr>
          <w:szCs w:val="24"/>
        </w:rPr>
        <w:t>and</w:t>
      </w:r>
      <w:proofErr w:type="spellEnd"/>
      <w:r w:rsidR="00DD5BF1" w:rsidRPr="00AA4AF7">
        <w:rPr>
          <w:szCs w:val="24"/>
        </w:rPr>
        <w:t xml:space="preserve"> prior </w:t>
      </w:r>
      <w:proofErr w:type="spellStart"/>
      <w:r w:rsidR="00DD5BF1" w:rsidRPr="00AA4AF7">
        <w:rPr>
          <w:szCs w:val="24"/>
        </w:rPr>
        <w:t>knowledge</w:t>
      </w:r>
      <w:proofErr w:type="spellEnd"/>
      <w:r w:rsidR="00DD5BF1" w:rsidRPr="00AA4AF7">
        <w:rPr>
          <w:szCs w:val="24"/>
        </w:rPr>
        <w:t xml:space="preserve"> (conhecimentos de equívocos e dificuldades dos estudantes); (3) </w:t>
      </w:r>
      <w:proofErr w:type="spellStart"/>
      <w:r w:rsidR="00DD5BF1" w:rsidRPr="00AA4AF7">
        <w:rPr>
          <w:szCs w:val="24"/>
        </w:rPr>
        <w:t>Students</w:t>
      </w:r>
      <w:proofErr w:type="spellEnd"/>
      <w:r w:rsidR="00DD5BF1" w:rsidRPr="00AA4AF7">
        <w:rPr>
          <w:szCs w:val="24"/>
        </w:rPr>
        <w:t xml:space="preserve">’ </w:t>
      </w:r>
      <w:proofErr w:type="spellStart"/>
      <w:r w:rsidR="00DD5BF1" w:rsidRPr="00AA4AF7">
        <w:rPr>
          <w:szCs w:val="24"/>
        </w:rPr>
        <w:t>construction</w:t>
      </w:r>
      <w:proofErr w:type="spellEnd"/>
      <w:r w:rsidR="00DD5BF1" w:rsidRPr="00AA4AF7">
        <w:rPr>
          <w:szCs w:val="24"/>
        </w:rPr>
        <w:t xml:space="preserve"> </w:t>
      </w:r>
      <w:proofErr w:type="spellStart"/>
      <w:r w:rsidR="00DD5BF1" w:rsidRPr="00AA4AF7">
        <w:rPr>
          <w:szCs w:val="24"/>
        </w:rPr>
        <w:t>of</w:t>
      </w:r>
      <w:proofErr w:type="spellEnd"/>
      <w:r w:rsidR="00DD5BF1" w:rsidRPr="00AA4AF7">
        <w:rPr>
          <w:szCs w:val="24"/>
        </w:rPr>
        <w:t xml:space="preserve"> </w:t>
      </w:r>
      <w:proofErr w:type="spellStart"/>
      <w:r w:rsidR="00DD5BF1" w:rsidRPr="00AA4AF7">
        <w:rPr>
          <w:szCs w:val="24"/>
        </w:rPr>
        <w:t>knowledge</w:t>
      </w:r>
      <w:proofErr w:type="spellEnd"/>
      <w:r w:rsidR="00DD5BF1" w:rsidRPr="00AA4AF7">
        <w:rPr>
          <w:szCs w:val="24"/>
        </w:rPr>
        <w:t xml:space="preserve"> </w:t>
      </w:r>
      <w:proofErr w:type="spellStart"/>
      <w:r w:rsidR="00DD5BF1" w:rsidRPr="00AA4AF7">
        <w:rPr>
          <w:szCs w:val="24"/>
        </w:rPr>
        <w:t>is</w:t>
      </w:r>
      <w:proofErr w:type="spellEnd"/>
      <w:r w:rsidR="00DD5BF1" w:rsidRPr="00AA4AF7">
        <w:rPr>
          <w:szCs w:val="24"/>
        </w:rPr>
        <w:t xml:space="preserve"> </w:t>
      </w:r>
      <w:proofErr w:type="spellStart"/>
      <w:r w:rsidR="00DD5BF1" w:rsidRPr="00AA4AF7">
        <w:rPr>
          <w:szCs w:val="24"/>
        </w:rPr>
        <w:t>often</w:t>
      </w:r>
      <w:proofErr w:type="spellEnd"/>
      <w:r w:rsidR="00DD5BF1" w:rsidRPr="00AA4AF7">
        <w:rPr>
          <w:szCs w:val="24"/>
        </w:rPr>
        <w:t xml:space="preserve"> </w:t>
      </w:r>
      <w:proofErr w:type="spellStart"/>
      <w:r w:rsidR="00DD5BF1" w:rsidRPr="00AA4AF7">
        <w:rPr>
          <w:szCs w:val="24"/>
        </w:rPr>
        <w:t>only</w:t>
      </w:r>
      <w:proofErr w:type="spellEnd"/>
      <w:r w:rsidR="00DD5BF1" w:rsidRPr="00AA4AF7">
        <w:rPr>
          <w:szCs w:val="24"/>
        </w:rPr>
        <w:t xml:space="preserve"> </w:t>
      </w:r>
      <w:proofErr w:type="spellStart"/>
      <w:r w:rsidR="00DD5BF1" w:rsidRPr="00AA4AF7">
        <w:rPr>
          <w:szCs w:val="24"/>
        </w:rPr>
        <w:t>successful</w:t>
      </w:r>
      <w:proofErr w:type="spellEnd"/>
      <w:r w:rsidR="00DD5BF1" w:rsidRPr="00AA4AF7">
        <w:rPr>
          <w:szCs w:val="24"/>
        </w:rPr>
        <w:t xml:space="preserve"> </w:t>
      </w:r>
      <w:proofErr w:type="spellStart"/>
      <w:r w:rsidR="00DD5BF1" w:rsidRPr="00AA4AF7">
        <w:rPr>
          <w:szCs w:val="24"/>
        </w:rPr>
        <w:t>with</w:t>
      </w:r>
      <w:proofErr w:type="spellEnd"/>
      <w:r w:rsidR="00DD5BF1" w:rsidRPr="00AA4AF7">
        <w:rPr>
          <w:szCs w:val="24"/>
        </w:rPr>
        <w:t xml:space="preserve"> </w:t>
      </w:r>
      <w:proofErr w:type="spellStart"/>
      <w:r w:rsidR="00DD5BF1" w:rsidRPr="00AA4AF7">
        <w:rPr>
          <w:szCs w:val="24"/>
        </w:rPr>
        <w:t>instructional</w:t>
      </w:r>
      <w:proofErr w:type="spellEnd"/>
      <w:r w:rsidR="00DD5BF1" w:rsidRPr="00AA4AF7">
        <w:rPr>
          <w:szCs w:val="24"/>
        </w:rPr>
        <w:t xml:space="preserve"> </w:t>
      </w:r>
      <w:proofErr w:type="spellStart"/>
      <w:r w:rsidR="00DD5BF1" w:rsidRPr="00AA4AF7">
        <w:rPr>
          <w:szCs w:val="24"/>
        </w:rPr>
        <w:t>support</w:t>
      </w:r>
      <w:proofErr w:type="spellEnd"/>
      <w:r w:rsidR="00DD5BF1" w:rsidRPr="00AA4AF7">
        <w:rPr>
          <w:szCs w:val="24"/>
        </w:rPr>
        <w:t xml:space="preserve"> </w:t>
      </w:r>
      <w:proofErr w:type="spellStart"/>
      <w:r w:rsidR="00DD5BF1" w:rsidRPr="00AA4AF7">
        <w:rPr>
          <w:szCs w:val="24"/>
        </w:rPr>
        <w:t>and</w:t>
      </w:r>
      <w:proofErr w:type="spellEnd"/>
      <w:r w:rsidR="00DD5BF1" w:rsidRPr="00AA4AF7">
        <w:rPr>
          <w:szCs w:val="24"/>
        </w:rPr>
        <w:t xml:space="preserve"> </w:t>
      </w:r>
      <w:proofErr w:type="spellStart"/>
      <w:r w:rsidR="00DD5BF1" w:rsidRPr="00AA4AF7">
        <w:rPr>
          <w:szCs w:val="24"/>
        </w:rPr>
        <w:t>guidance</w:t>
      </w:r>
      <w:proofErr w:type="spellEnd"/>
      <w:r w:rsidR="00DD5BF1" w:rsidRPr="00AA4AF7">
        <w:rPr>
          <w:szCs w:val="24"/>
        </w:rPr>
        <w:t xml:space="preserve"> (conhecimento de estratégias de ensino da matemática - específicas) </w:t>
      </w:r>
      <w:r w:rsidR="00873C53" w:rsidRPr="00AA4AF7">
        <w:rPr>
          <w:szCs w:val="24"/>
          <w:shd w:val="clear" w:color="auto" w:fill="FFFFFF"/>
        </w:rPr>
        <w:t xml:space="preserve">(KRAUSS, BAUMERT e </w:t>
      </w:r>
      <w:r w:rsidR="00DD5BF1" w:rsidRPr="00AA4AF7">
        <w:rPr>
          <w:szCs w:val="24"/>
          <w:shd w:val="clear" w:color="auto" w:fill="FFFFFF"/>
        </w:rPr>
        <w:t>BLUM, 2008, p. 875-876</w:t>
      </w:r>
      <w:r w:rsidR="00DD5BF1" w:rsidRPr="00AA4AF7">
        <w:rPr>
          <w:szCs w:val="24"/>
        </w:rPr>
        <w:t xml:space="preserve">). </w:t>
      </w:r>
    </w:p>
    <w:p w14:paraId="3A402EF8" w14:textId="7935B0DF" w:rsidR="00DD5BF1" w:rsidRPr="00AA4AF7" w:rsidRDefault="001E6FF0" w:rsidP="00DD5BF1">
      <w:pPr>
        <w:autoSpaceDE w:val="0"/>
        <w:autoSpaceDN w:val="0"/>
        <w:adjustRightInd w:val="0"/>
        <w:spacing w:after="0"/>
        <w:ind w:firstLine="708"/>
        <w:rPr>
          <w:szCs w:val="24"/>
        </w:rPr>
      </w:pPr>
      <w:r w:rsidRPr="00AA4AF7">
        <w:rPr>
          <w:szCs w:val="24"/>
        </w:rPr>
        <w:t>Em relação a</w:t>
      </w:r>
      <w:r w:rsidR="00DD5BF1" w:rsidRPr="00AA4AF7">
        <w:rPr>
          <w:szCs w:val="24"/>
        </w:rPr>
        <w:t xml:space="preserve">o </w:t>
      </w:r>
      <w:proofErr w:type="spellStart"/>
      <w:r w:rsidR="00DD5BF1" w:rsidRPr="00AA4AF7">
        <w:rPr>
          <w:szCs w:val="24"/>
        </w:rPr>
        <w:t>Content</w:t>
      </w:r>
      <w:proofErr w:type="spellEnd"/>
      <w:r w:rsidR="00DD5BF1" w:rsidRPr="00AA4AF7">
        <w:rPr>
          <w:szCs w:val="24"/>
        </w:rPr>
        <w:t xml:space="preserve"> </w:t>
      </w:r>
      <w:proofErr w:type="spellStart"/>
      <w:r w:rsidR="00DD5BF1" w:rsidRPr="00AA4AF7">
        <w:rPr>
          <w:szCs w:val="24"/>
        </w:rPr>
        <w:t>Knowledge</w:t>
      </w:r>
      <w:proofErr w:type="spellEnd"/>
      <w:r w:rsidR="00DD5BF1" w:rsidRPr="00AA4AF7">
        <w:rPr>
          <w:szCs w:val="24"/>
        </w:rPr>
        <w:t xml:space="preserve"> (CK)</w:t>
      </w:r>
      <w:r w:rsidRPr="00AA4AF7">
        <w:rPr>
          <w:szCs w:val="24"/>
        </w:rPr>
        <w:t>, esses autores o conceitua</w:t>
      </w:r>
      <w:r w:rsidR="004E3276" w:rsidRPr="00AA4AF7">
        <w:rPr>
          <w:szCs w:val="24"/>
        </w:rPr>
        <w:t>m</w:t>
      </w:r>
      <w:r w:rsidRPr="00AA4AF7">
        <w:rPr>
          <w:szCs w:val="24"/>
        </w:rPr>
        <w:t xml:space="preserve"> como aquele que</w:t>
      </w:r>
      <w:r w:rsidR="00DD5BF1" w:rsidRPr="00AA4AF7">
        <w:rPr>
          <w:szCs w:val="24"/>
        </w:rPr>
        <w:t xml:space="preserve">: </w:t>
      </w:r>
    </w:p>
    <w:p w14:paraId="4B56A40E" w14:textId="09D49C62" w:rsidR="00DD5BF1" w:rsidRPr="00AA4AF7" w:rsidRDefault="00DD5BF1" w:rsidP="00DD5BF1">
      <w:pPr>
        <w:autoSpaceDE w:val="0"/>
        <w:autoSpaceDN w:val="0"/>
        <w:adjustRightInd w:val="0"/>
        <w:spacing w:before="240" w:line="240" w:lineRule="auto"/>
        <w:ind w:left="2268"/>
        <w:rPr>
          <w:sz w:val="20"/>
          <w:szCs w:val="20"/>
          <w:lang w:val="en-US"/>
        </w:rPr>
      </w:pPr>
      <w:proofErr w:type="gramStart"/>
      <w:r w:rsidRPr="00AA4AF7">
        <w:rPr>
          <w:sz w:val="20"/>
          <w:szCs w:val="20"/>
          <w:lang w:val="en-US"/>
        </w:rPr>
        <w:t>describes</w:t>
      </w:r>
      <w:proofErr w:type="gramEnd"/>
      <w:r w:rsidRPr="00AA4AF7">
        <w:rPr>
          <w:sz w:val="20"/>
          <w:szCs w:val="20"/>
          <w:lang w:val="en-US"/>
        </w:rPr>
        <w:t xml:space="preserve"> a teacher’s understanding of the structures of his or her subject. [...]Clearly, teachers’ knowledge of the mathematical content covered in the school curriculum should be much deeper than that of their students. We conceptualized CK as a deep understanding of the contents of the secondary school mathematics curriculum. [...] Note that this conceptualization clearly distinguishes CK from other possible notions of content knowledge: (1) the everyday mathematical knowledge that all adults should have, (2) the school-level mathematical knowledge that good school students have, and (3) the university level mathematical knowledge that does not overlap with the content of the school curriculum (e.g., Galois </w:t>
      </w:r>
      <w:proofErr w:type="gramStart"/>
      <w:r w:rsidRPr="00AA4AF7">
        <w:rPr>
          <w:sz w:val="20"/>
          <w:szCs w:val="20"/>
          <w:lang w:val="en-US"/>
        </w:rPr>
        <w:t>theory</w:t>
      </w:r>
      <w:proofErr w:type="gramEnd"/>
      <w:r w:rsidRPr="00AA4AF7">
        <w:rPr>
          <w:sz w:val="20"/>
          <w:szCs w:val="20"/>
          <w:lang w:val="en-US"/>
        </w:rPr>
        <w:t xml:space="preserve"> or functional analysis). CK as conceptualized in COACTIV lies between (2) and (3). (</w:t>
      </w:r>
      <w:r w:rsidRPr="00AA4AF7">
        <w:rPr>
          <w:sz w:val="20"/>
          <w:szCs w:val="20"/>
          <w:shd w:val="clear" w:color="auto" w:fill="FFFFFF"/>
          <w:lang w:val="en-US"/>
        </w:rPr>
        <w:t>KRAUSS</w:t>
      </w:r>
      <w:r w:rsidR="006A5CAA" w:rsidRPr="00AA4AF7">
        <w:rPr>
          <w:sz w:val="20"/>
          <w:szCs w:val="20"/>
          <w:shd w:val="clear" w:color="auto" w:fill="FFFFFF"/>
          <w:lang w:val="en-US"/>
        </w:rPr>
        <w:t>, BAUMERT e</w:t>
      </w:r>
      <w:r w:rsidRPr="00AA4AF7">
        <w:rPr>
          <w:sz w:val="20"/>
          <w:szCs w:val="20"/>
          <w:shd w:val="clear" w:color="auto" w:fill="FFFFFF"/>
          <w:lang w:val="en-US"/>
        </w:rPr>
        <w:t xml:space="preserve"> BLUM, 2008, p. 876</w:t>
      </w:r>
      <w:r w:rsidRPr="00AA4AF7">
        <w:rPr>
          <w:sz w:val="20"/>
          <w:szCs w:val="20"/>
          <w:lang w:val="en-US"/>
        </w:rPr>
        <w:t xml:space="preserve">). </w:t>
      </w:r>
    </w:p>
    <w:p w14:paraId="55E07D42" w14:textId="77777777" w:rsidR="00DD5BF1" w:rsidRPr="00AA4AF7" w:rsidRDefault="00DD5BF1" w:rsidP="00683703">
      <w:pPr>
        <w:spacing w:after="0"/>
        <w:ind w:firstLine="708"/>
        <w:rPr>
          <w:szCs w:val="24"/>
        </w:rPr>
      </w:pPr>
      <w:r w:rsidRPr="00AA4AF7">
        <w:rPr>
          <w:szCs w:val="24"/>
        </w:rPr>
        <w:t xml:space="preserve">Apesar de o CK estar posicionado entre a matemática em nível escolar e a matemática em nível universitário, </w:t>
      </w:r>
      <w:proofErr w:type="spellStart"/>
      <w:r w:rsidRPr="00AA4AF7">
        <w:rPr>
          <w:szCs w:val="24"/>
        </w:rPr>
        <w:t>Baumert</w:t>
      </w:r>
      <w:proofErr w:type="spellEnd"/>
      <w:r w:rsidRPr="00AA4AF7">
        <w:rPr>
          <w:szCs w:val="24"/>
        </w:rPr>
        <w:t xml:space="preserve"> et al. (2010) e </w:t>
      </w:r>
      <w:proofErr w:type="spellStart"/>
      <w:r w:rsidRPr="00AA4AF7">
        <w:rPr>
          <w:szCs w:val="24"/>
        </w:rPr>
        <w:t>Kleickmann</w:t>
      </w:r>
      <w:proofErr w:type="spellEnd"/>
      <w:r w:rsidRPr="00AA4AF7">
        <w:rPr>
          <w:szCs w:val="24"/>
        </w:rPr>
        <w:t xml:space="preserve"> et. </w:t>
      </w:r>
      <w:proofErr w:type="gramStart"/>
      <w:r w:rsidRPr="00AA4AF7">
        <w:rPr>
          <w:szCs w:val="24"/>
        </w:rPr>
        <w:t>al</w:t>
      </w:r>
      <w:proofErr w:type="gramEnd"/>
      <w:r w:rsidRPr="00AA4AF7">
        <w:rPr>
          <w:szCs w:val="24"/>
        </w:rPr>
        <w:t xml:space="preserve"> (2013) esclarecem que este domínio refere-se à uma compreensão matemática profunda do conteúdo curricular a ser ensinado na escola (contempla, por exemplo, as seguintes estruturas: aritmética, álgebra e geometria), </w:t>
      </w:r>
      <w:r w:rsidR="003B0942" w:rsidRPr="00AA4AF7">
        <w:rPr>
          <w:szCs w:val="24"/>
        </w:rPr>
        <w:t>um</w:t>
      </w:r>
      <w:r w:rsidRPr="00AA4AF7">
        <w:rPr>
          <w:szCs w:val="24"/>
        </w:rPr>
        <w:t xml:space="preserve"> </w:t>
      </w:r>
      <w:r w:rsidRPr="00AA4AF7">
        <w:rPr>
          <w:i/>
          <w:szCs w:val="24"/>
        </w:rPr>
        <w:t>aprofundamento</w:t>
      </w:r>
      <w:r w:rsidRPr="00AA4AF7">
        <w:rPr>
          <w:szCs w:val="24"/>
        </w:rPr>
        <w:t xml:space="preserve"> da matemática escolar </w:t>
      </w:r>
      <w:r w:rsidR="003B0942" w:rsidRPr="00AA4AF7">
        <w:rPr>
          <w:szCs w:val="24"/>
        </w:rPr>
        <w:t>que, no entanto, se diferencia</w:t>
      </w:r>
      <w:r w:rsidRPr="00AA4AF7">
        <w:rPr>
          <w:szCs w:val="24"/>
        </w:rPr>
        <w:t xml:space="preserve"> da pesquisa acadêmica em matemática gerada em instituições de pesquisa e do conhecimento cotidiano matemático que os adultos retêm após deixar a escola. </w:t>
      </w:r>
    </w:p>
    <w:p w14:paraId="20323474" w14:textId="1E4E1839" w:rsidR="00DD5BF1" w:rsidRPr="00AA4AF7" w:rsidRDefault="00DD5BF1" w:rsidP="00683703">
      <w:pPr>
        <w:autoSpaceDE w:val="0"/>
        <w:autoSpaceDN w:val="0"/>
        <w:adjustRightInd w:val="0"/>
        <w:spacing w:after="0"/>
        <w:ind w:firstLine="708"/>
        <w:rPr>
          <w:lang w:val="en-US"/>
        </w:rPr>
      </w:pPr>
      <w:r w:rsidRPr="00AA4AF7">
        <w:t xml:space="preserve">José </w:t>
      </w:r>
      <w:proofErr w:type="spellStart"/>
      <w:r w:rsidRPr="00AA4AF7">
        <w:t>Carrillo</w:t>
      </w:r>
      <w:proofErr w:type="spellEnd"/>
      <w:r w:rsidRPr="00AA4AF7">
        <w:t xml:space="preserve"> e seus colaboradores</w:t>
      </w:r>
      <w:r w:rsidR="00683703" w:rsidRPr="00AA4AF7">
        <w:t xml:space="preserve">, a partir das teorizações propostas </w:t>
      </w:r>
      <w:r w:rsidR="001E6FF0" w:rsidRPr="00AA4AF7">
        <w:t xml:space="preserve">por </w:t>
      </w:r>
      <w:proofErr w:type="spellStart"/>
      <w:r w:rsidR="00683703" w:rsidRPr="00AA4AF7">
        <w:t>Shulman</w:t>
      </w:r>
      <w:proofErr w:type="spellEnd"/>
      <w:r w:rsidR="00683703" w:rsidRPr="00AA4AF7">
        <w:t xml:space="preserve"> (1986;1987) e Ball e colaboradores</w:t>
      </w:r>
      <w:r w:rsidRPr="00AA4AF7">
        <w:t xml:space="preserve"> </w:t>
      </w:r>
      <w:r w:rsidR="00683703" w:rsidRPr="00AA4AF7">
        <w:rPr>
          <w:szCs w:val="24"/>
        </w:rPr>
        <w:t xml:space="preserve">(BALL, THAMES e PHELPS, 2008), </w:t>
      </w:r>
      <w:r w:rsidR="001E6FF0" w:rsidRPr="00AA4AF7">
        <w:t>apresentam um</w:t>
      </w:r>
      <w:r w:rsidRPr="00AA4AF7">
        <w:t xml:space="preserve"> modelo analítico </w:t>
      </w:r>
      <w:r w:rsidR="00D36C22" w:rsidRPr="00AA4AF7">
        <w:t xml:space="preserve">denominado </w:t>
      </w:r>
      <w:proofErr w:type="spellStart"/>
      <w:r w:rsidRPr="00AA4AF7">
        <w:rPr>
          <w:i/>
          <w:iCs/>
          <w:szCs w:val="24"/>
        </w:rPr>
        <w:t>Mathematics</w:t>
      </w:r>
      <w:proofErr w:type="spellEnd"/>
      <w:r w:rsidRPr="00AA4AF7">
        <w:rPr>
          <w:i/>
          <w:iCs/>
          <w:szCs w:val="24"/>
        </w:rPr>
        <w:t xml:space="preserve"> </w:t>
      </w:r>
      <w:proofErr w:type="spellStart"/>
      <w:r w:rsidRPr="00AA4AF7">
        <w:rPr>
          <w:i/>
          <w:iCs/>
          <w:szCs w:val="24"/>
        </w:rPr>
        <w:t>Teacher’s</w:t>
      </w:r>
      <w:proofErr w:type="spellEnd"/>
      <w:r w:rsidRPr="00AA4AF7">
        <w:rPr>
          <w:i/>
          <w:iCs/>
          <w:szCs w:val="24"/>
        </w:rPr>
        <w:t xml:space="preserve"> </w:t>
      </w:r>
      <w:proofErr w:type="spellStart"/>
      <w:r w:rsidRPr="00AA4AF7">
        <w:rPr>
          <w:i/>
          <w:iCs/>
          <w:szCs w:val="24"/>
        </w:rPr>
        <w:t>Specialised</w:t>
      </w:r>
      <w:proofErr w:type="spellEnd"/>
      <w:r w:rsidRPr="00AA4AF7">
        <w:rPr>
          <w:i/>
          <w:iCs/>
          <w:szCs w:val="24"/>
        </w:rPr>
        <w:t xml:space="preserve"> </w:t>
      </w:r>
      <w:proofErr w:type="spellStart"/>
      <w:r w:rsidRPr="00AA4AF7">
        <w:rPr>
          <w:i/>
          <w:iCs/>
          <w:szCs w:val="24"/>
        </w:rPr>
        <w:t>Knowledge</w:t>
      </w:r>
      <w:proofErr w:type="spellEnd"/>
      <w:r w:rsidRPr="00AA4AF7">
        <w:rPr>
          <w:iCs/>
          <w:szCs w:val="24"/>
        </w:rPr>
        <w:t xml:space="preserve"> (MTSK), </w:t>
      </w:r>
      <w:r w:rsidRPr="00AA4AF7">
        <w:t>composto p</w:t>
      </w:r>
      <w:r w:rsidR="00D36C22" w:rsidRPr="00AA4AF7">
        <w:t>or dois</w:t>
      </w:r>
      <w:r w:rsidRPr="00AA4AF7">
        <w:t xml:space="preserve"> subdomínios: </w:t>
      </w:r>
      <w:proofErr w:type="spellStart"/>
      <w:r w:rsidRPr="00AA4AF7">
        <w:t>Mathematical</w:t>
      </w:r>
      <w:proofErr w:type="spellEnd"/>
      <w:r w:rsidRPr="00AA4AF7">
        <w:t xml:space="preserve"> </w:t>
      </w:r>
      <w:proofErr w:type="spellStart"/>
      <w:r w:rsidRPr="00AA4AF7">
        <w:t>Knowledge</w:t>
      </w:r>
      <w:proofErr w:type="spellEnd"/>
      <w:r w:rsidRPr="00AA4AF7">
        <w:t xml:space="preserve"> (MK) e </w:t>
      </w:r>
      <w:proofErr w:type="spellStart"/>
      <w:r w:rsidRPr="00AA4AF7">
        <w:t>Pedagogical</w:t>
      </w:r>
      <w:proofErr w:type="spellEnd"/>
      <w:r w:rsidRPr="00AA4AF7">
        <w:t xml:space="preserve"> </w:t>
      </w:r>
      <w:proofErr w:type="spellStart"/>
      <w:r w:rsidRPr="00AA4AF7">
        <w:t>Content</w:t>
      </w:r>
      <w:proofErr w:type="spellEnd"/>
      <w:r w:rsidRPr="00AA4AF7">
        <w:t xml:space="preserve"> </w:t>
      </w:r>
      <w:proofErr w:type="spellStart"/>
      <w:r w:rsidRPr="00AA4AF7">
        <w:lastRenderedPageBreak/>
        <w:t>Knowledge</w:t>
      </w:r>
      <w:proofErr w:type="spellEnd"/>
      <w:r w:rsidRPr="00AA4AF7">
        <w:t xml:space="preserve"> (PCK). </w:t>
      </w:r>
      <w:r w:rsidR="003B0942" w:rsidRPr="00AA4AF7">
        <w:rPr>
          <w:lang w:val="en-US"/>
        </w:rPr>
        <w:t>O MK subdivide</w:t>
      </w:r>
      <w:r w:rsidRPr="00AA4AF7">
        <w:rPr>
          <w:lang w:val="en-US"/>
        </w:rPr>
        <w:t xml:space="preserve">-se </w:t>
      </w:r>
      <w:proofErr w:type="spellStart"/>
      <w:r w:rsidRPr="00AA4AF7">
        <w:rPr>
          <w:lang w:val="en-US"/>
        </w:rPr>
        <w:t>em</w:t>
      </w:r>
      <w:proofErr w:type="spellEnd"/>
      <w:r w:rsidRPr="00AA4AF7">
        <w:rPr>
          <w:lang w:val="en-US"/>
        </w:rPr>
        <w:t xml:space="preserve">: </w:t>
      </w:r>
      <w:proofErr w:type="spellStart"/>
      <w:r w:rsidRPr="00AA4AF7">
        <w:rPr>
          <w:lang w:val="en-US"/>
        </w:rPr>
        <w:t>Knowlegde</w:t>
      </w:r>
      <w:proofErr w:type="spellEnd"/>
      <w:r w:rsidRPr="00AA4AF7">
        <w:rPr>
          <w:lang w:val="en-US"/>
        </w:rPr>
        <w:t xml:space="preserve"> of Topics (</w:t>
      </w:r>
      <w:proofErr w:type="spellStart"/>
      <w:r w:rsidRPr="00AA4AF7">
        <w:rPr>
          <w:lang w:val="en-US"/>
        </w:rPr>
        <w:t>KoT</w:t>
      </w:r>
      <w:proofErr w:type="spellEnd"/>
      <w:r w:rsidRPr="00AA4AF7">
        <w:rPr>
          <w:lang w:val="en-US"/>
        </w:rPr>
        <w:t>)</w:t>
      </w:r>
      <w:r w:rsidR="00D36C22" w:rsidRPr="00AA4AF7">
        <w:rPr>
          <w:lang w:val="en-US"/>
        </w:rPr>
        <w:t>;</w:t>
      </w:r>
      <w:r w:rsidRPr="00AA4AF7">
        <w:rPr>
          <w:lang w:val="en-US"/>
        </w:rPr>
        <w:t xml:space="preserve"> </w:t>
      </w:r>
      <w:proofErr w:type="spellStart"/>
      <w:r w:rsidRPr="00AA4AF7">
        <w:rPr>
          <w:lang w:val="en-US"/>
        </w:rPr>
        <w:t>Knowlegde</w:t>
      </w:r>
      <w:proofErr w:type="spellEnd"/>
      <w:r w:rsidRPr="00AA4AF7">
        <w:rPr>
          <w:lang w:val="en-US"/>
        </w:rPr>
        <w:t xml:space="preserve"> of the Structure of Mathematics (KSM)</w:t>
      </w:r>
      <w:r w:rsidR="00D36C22" w:rsidRPr="00AA4AF7">
        <w:rPr>
          <w:lang w:val="en-US"/>
        </w:rPr>
        <w:t>;</w:t>
      </w:r>
      <w:r w:rsidRPr="00AA4AF7">
        <w:rPr>
          <w:lang w:val="en-US"/>
        </w:rPr>
        <w:t xml:space="preserve"> e </w:t>
      </w:r>
      <w:proofErr w:type="spellStart"/>
      <w:r w:rsidRPr="00AA4AF7">
        <w:rPr>
          <w:lang w:val="en-US"/>
        </w:rPr>
        <w:t>Knowlegde</w:t>
      </w:r>
      <w:proofErr w:type="spellEnd"/>
      <w:r w:rsidRPr="00AA4AF7">
        <w:rPr>
          <w:lang w:val="en-US"/>
        </w:rPr>
        <w:t xml:space="preserve"> of the Practice of Mathematics (KPM)</w:t>
      </w:r>
      <w:r w:rsidR="00D36C22" w:rsidRPr="00AA4AF7">
        <w:rPr>
          <w:lang w:val="en-US"/>
        </w:rPr>
        <w:t xml:space="preserve">. O </w:t>
      </w:r>
      <w:r w:rsidRPr="00AA4AF7">
        <w:rPr>
          <w:lang w:val="en-US"/>
        </w:rPr>
        <w:t>PCK</w:t>
      </w:r>
      <w:r w:rsidR="00D47A25" w:rsidRPr="00AA4AF7">
        <w:rPr>
          <w:lang w:val="en-US"/>
        </w:rPr>
        <w:t xml:space="preserve">, </w:t>
      </w:r>
      <w:proofErr w:type="spellStart"/>
      <w:r w:rsidR="00D47A25" w:rsidRPr="00AA4AF7">
        <w:rPr>
          <w:lang w:val="en-US"/>
        </w:rPr>
        <w:t>por</w:t>
      </w:r>
      <w:proofErr w:type="spellEnd"/>
      <w:r w:rsidR="00D47A25" w:rsidRPr="00AA4AF7">
        <w:rPr>
          <w:lang w:val="en-US"/>
        </w:rPr>
        <w:t xml:space="preserve"> </w:t>
      </w:r>
      <w:proofErr w:type="spellStart"/>
      <w:r w:rsidR="00D47A25" w:rsidRPr="00AA4AF7">
        <w:rPr>
          <w:lang w:val="en-US"/>
        </w:rPr>
        <w:t>sua</w:t>
      </w:r>
      <w:proofErr w:type="spellEnd"/>
      <w:r w:rsidR="00D47A25" w:rsidRPr="00AA4AF7">
        <w:rPr>
          <w:lang w:val="en-US"/>
        </w:rPr>
        <w:t xml:space="preserve"> </w:t>
      </w:r>
      <w:proofErr w:type="spellStart"/>
      <w:r w:rsidR="00D47A25" w:rsidRPr="00AA4AF7">
        <w:rPr>
          <w:lang w:val="en-US"/>
        </w:rPr>
        <w:t>vez</w:t>
      </w:r>
      <w:proofErr w:type="spellEnd"/>
      <w:r w:rsidR="00D47A25" w:rsidRPr="00AA4AF7">
        <w:rPr>
          <w:lang w:val="en-US"/>
        </w:rPr>
        <w:t>,</w:t>
      </w:r>
      <w:r w:rsidRPr="00AA4AF7">
        <w:rPr>
          <w:lang w:val="en-US"/>
        </w:rPr>
        <w:t xml:space="preserve"> subdivide-se </w:t>
      </w:r>
      <w:proofErr w:type="spellStart"/>
      <w:r w:rsidRPr="00AA4AF7">
        <w:rPr>
          <w:lang w:val="en-US"/>
        </w:rPr>
        <w:t>em</w:t>
      </w:r>
      <w:proofErr w:type="spellEnd"/>
      <w:r w:rsidRPr="00AA4AF7">
        <w:rPr>
          <w:lang w:val="en-US"/>
        </w:rPr>
        <w:t>: Knowledge of</w:t>
      </w:r>
      <w:r w:rsidR="00683703" w:rsidRPr="00AA4AF7">
        <w:rPr>
          <w:lang w:val="en-US"/>
        </w:rPr>
        <w:t xml:space="preserve"> </w:t>
      </w:r>
      <w:r w:rsidRPr="00AA4AF7">
        <w:rPr>
          <w:lang w:val="en-US"/>
        </w:rPr>
        <w:t>Mathematics Teaching (KMT)</w:t>
      </w:r>
      <w:r w:rsidR="00D36C22" w:rsidRPr="00AA4AF7">
        <w:rPr>
          <w:lang w:val="en-US"/>
        </w:rPr>
        <w:t>;</w:t>
      </w:r>
      <w:r w:rsidRPr="00AA4AF7">
        <w:rPr>
          <w:lang w:val="en-US"/>
        </w:rPr>
        <w:t xml:space="preserve"> Knowledge of Features of Learning Mathematics (KFLM)</w:t>
      </w:r>
      <w:r w:rsidR="00D36C22" w:rsidRPr="00AA4AF7">
        <w:rPr>
          <w:lang w:val="en-US"/>
        </w:rPr>
        <w:t>;</w:t>
      </w:r>
      <w:r w:rsidRPr="00AA4AF7">
        <w:rPr>
          <w:lang w:val="en-US"/>
        </w:rPr>
        <w:t xml:space="preserve"> e Knowledge of Mathematics Learning Standards (KMLS)</w:t>
      </w:r>
      <w:r w:rsidR="0021203C" w:rsidRPr="00AA4AF7">
        <w:rPr>
          <w:lang w:val="en-US"/>
        </w:rPr>
        <w:t xml:space="preserve"> (CARRILLO, CONTRERAS e FLORES, 2013)</w:t>
      </w:r>
      <w:r w:rsidRPr="00AA4AF7">
        <w:rPr>
          <w:lang w:val="en-US"/>
        </w:rPr>
        <w:t xml:space="preserve">.  </w:t>
      </w:r>
    </w:p>
    <w:p w14:paraId="41131A10" w14:textId="4EEA5D50" w:rsidR="0026281D" w:rsidRPr="00AA4AF7" w:rsidRDefault="0026281D" w:rsidP="00683703">
      <w:pPr>
        <w:spacing w:after="0"/>
        <w:ind w:firstLine="708"/>
        <w:rPr>
          <w:bCs/>
          <w:szCs w:val="24"/>
          <w:shd w:val="clear" w:color="auto" w:fill="FFFFFF"/>
        </w:rPr>
      </w:pPr>
      <w:r w:rsidRPr="00AA4AF7">
        <w:rPr>
          <w:szCs w:val="24"/>
          <w:shd w:val="clear" w:color="auto" w:fill="FFFFFF"/>
        </w:rPr>
        <w:t xml:space="preserve">A teorização proposta por </w:t>
      </w:r>
      <w:proofErr w:type="spellStart"/>
      <w:r w:rsidRPr="00AA4AF7">
        <w:rPr>
          <w:szCs w:val="24"/>
          <w:shd w:val="clear" w:color="auto" w:fill="FFFFFF"/>
        </w:rPr>
        <w:t>Liping</w:t>
      </w:r>
      <w:proofErr w:type="spellEnd"/>
      <w:r w:rsidRPr="00AA4AF7">
        <w:rPr>
          <w:szCs w:val="24"/>
          <w:shd w:val="clear" w:color="auto" w:fill="FFFFFF"/>
        </w:rPr>
        <w:t xml:space="preserve"> </w:t>
      </w:r>
      <w:proofErr w:type="spellStart"/>
      <w:r w:rsidRPr="00AA4AF7">
        <w:rPr>
          <w:szCs w:val="24"/>
          <w:shd w:val="clear" w:color="auto" w:fill="FFFFFF"/>
        </w:rPr>
        <w:t>Ma</w:t>
      </w:r>
      <w:proofErr w:type="spellEnd"/>
      <w:r w:rsidRPr="00AA4AF7">
        <w:rPr>
          <w:szCs w:val="24"/>
          <w:shd w:val="clear" w:color="auto" w:fill="FFFFFF"/>
        </w:rPr>
        <w:t xml:space="preserve"> (</w:t>
      </w:r>
      <w:r w:rsidR="003B07D0" w:rsidRPr="00AA4AF7">
        <w:rPr>
          <w:szCs w:val="24"/>
          <w:shd w:val="clear" w:color="auto" w:fill="FFFFFF"/>
        </w:rPr>
        <w:t xml:space="preserve">1999; </w:t>
      </w:r>
      <w:r w:rsidRPr="00AA4AF7">
        <w:rPr>
          <w:szCs w:val="24"/>
          <w:shd w:val="clear" w:color="auto" w:fill="FFFFFF"/>
        </w:rPr>
        <w:t>2009)</w:t>
      </w:r>
      <w:r w:rsidR="003B0942" w:rsidRPr="00AA4AF7">
        <w:rPr>
          <w:szCs w:val="24"/>
          <w:shd w:val="clear" w:color="auto" w:fill="FFFFFF"/>
        </w:rPr>
        <w:t xml:space="preserve"> </w:t>
      </w:r>
      <w:r w:rsidR="00E91034" w:rsidRPr="00AA4AF7">
        <w:rPr>
          <w:szCs w:val="24"/>
          <w:shd w:val="clear" w:color="auto" w:fill="FFFFFF"/>
        </w:rPr>
        <w:t xml:space="preserve">não </w:t>
      </w:r>
      <w:r w:rsidR="003B6D46" w:rsidRPr="00AA4AF7">
        <w:rPr>
          <w:szCs w:val="24"/>
          <w:shd w:val="clear" w:color="auto" w:fill="FFFFFF"/>
        </w:rPr>
        <w:t>se apropria</w:t>
      </w:r>
      <w:r w:rsidR="00E91034" w:rsidRPr="00AA4AF7">
        <w:rPr>
          <w:szCs w:val="24"/>
          <w:shd w:val="clear" w:color="auto" w:fill="FFFFFF"/>
        </w:rPr>
        <w:t xml:space="preserve"> diretamente da categorização proposta por </w:t>
      </w:r>
      <w:proofErr w:type="spellStart"/>
      <w:r w:rsidR="00E91034" w:rsidRPr="00AA4AF7">
        <w:rPr>
          <w:szCs w:val="24"/>
          <w:shd w:val="clear" w:color="auto" w:fill="FFFFFF"/>
        </w:rPr>
        <w:t>Shulman</w:t>
      </w:r>
      <w:proofErr w:type="spellEnd"/>
      <w:r w:rsidR="00E91034" w:rsidRPr="00AA4AF7">
        <w:rPr>
          <w:szCs w:val="24"/>
          <w:shd w:val="clear" w:color="auto" w:fill="FFFFFF"/>
        </w:rPr>
        <w:t xml:space="preserve">, </w:t>
      </w:r>
      <w:r w:rsidR="003B0942" w:rsidRPr="00AA4AF7">
        <w:rPr>
          <w:szCs w:val="24"/>
          <w:shd w:val="clear" w:color="auto" w:fill="FFFFFF"/>
        </w:rPr>
        <w:t>embora tenha sido</w:t>
      </w:r>
      <w:r w:rsidR="00E91034" w:rsidRPr="00AA4AF7">
        <w:rPr>
          <w:szCs w:val="24"/>
          <w:shd w:val="clear" w:color="auto" w:fill="FFFFFF"/>
        </w:rPr>
        <w:t xml:space="preserve"> elaborada </w:t>
      </w:r>
      <w:r w:rsidR="003B0942" w:rsidRPr="00AA4AF7">
        <w:rPr>
          <w:szCs w:val="24"/>
          <w:shd w:val="clear" w:color="auto" w:fill="FFFFFF"/>
        </w:rPr>
        <w:t xml:space="preserve">quando preparava sua tese </w:t>
      </w:r>
      <w:r w:rsidR="00E91034" w:rsidRPr="00AA4AF7">
        <w:rPr>
          <w:szCs w:val="24"/>
          <w:shd w:val="clear" w:color="auto" w:fill="FFFFFF"/>
        </w:rPr>
        <w:t xml:space="preserve">(em nível de doutorado) </w:t>
      </w:r>
      <w:r w:rsidR="003B0942" w:rsidRPr="00AA4AF7">
        <w:rPr>
          <w:szCs w:val="24"/>
          <w:shd w:val="clear" w:color="auto" w:fill="FFFFFF"/>
        </w:rPr>
        <w:t xml:space="preserve">sob a orientação </w:t>
      </w:r>
      <w:r w:rsidR="003B6D46" w:rsidRPr="00AA4AF7">
        <w:rPr>
          <w:szCs w:val="24"/>
          <w:shd w:val="clear" w:color="auto" w:fill="FFFFFF"/>
        </w:rPr>
        <w:t>d</w:t>
      </w:r>
      <w:r w:rsidR="00E91034" w:rsidRPr="00AA4AF7">
        <w:rPr>
          <w:szCs w:val="24"/>
          <w:shd w:val="clear" w:color="auto" w:fill="FFFFFF"/>
        </w:rPr>
        <w:t>este autor</w:t>
      </w:r>
      <w:r w:rsidR="003B6D46" w:rsidRPr="00AA4AF7">
        <w:rPr>
          <w:szCs w:val="24"/>
          <w:shd w:val="clear" w:color="auto" w:fill="FFFFFF"/>
        </w:rPr>
        <w:t>.</w:t>
      </w:r>
      <w:r w:rsidRPr="00AA4AF7">
        <w:rPr>
          <w:szCs w:val="24"/>
          <w:shd w:val="clear" w:color="auto" w:fill="FFFFFF"/>
        </w:rPr>
        <w:t xml:space="preserve"> </w:t>
      </w:r>
      <w:r w:rsidR="003B6D46" w:rsidRPr="00AA4AF7">
        <w:rPr>
          <w:szCs w:val="24"/>
          <w:shd w:val="clear" w:color="auto" w:fill="FFFFFF"/>
        </w:rPr>
        <w:t xml:space="preserve">O cerne da teoria de </w:t>
      </w:r>
      <w:proofErr w:type="spellStart"/>
      <w:r w:rsidR="003B6D46" w:rsidRPr="00AA4AF7">
        <w:rPr>
          <w:szCs w:val="24"/>
          <w:shd w:val="clear" w:color="auto" w:fill="FFFFFF"/>
        </w:rPr>
        <w:t>Ma</w:t>
      </w:r>
      <w:proofErr w:type="spellEnd"/>
      <w:r w:rsidR="003B6D46" w:rsidRPr="00AA4AF7">
        <w:rPr>
          <w:szCs w:val="24"/>
          <w:shd w:val="clear" w:color="auto" w:fill="FFFFFF"/>
        </w:rPr>
        <w:t xml:space="preserve"> é o</w:t>
      </w:r>
      <w:r w:rsidRPr="00AA4AF7">
        <w:rPr>
          <w:szCs w:val="24"/>
          <w:shd w:val="clear" w:color="auto" w:fill="FFFFFF"/>
        </w:rPr>
        <w:t xml:space="preserve"> conceito de Compreensão Profunda da Matemática Fundamental (CPMF), </w:t>
      </w:r>
      <w:r w:rsidR="003B0942" w:rsidRPr="00AA4AF7">
        <w:rPr>
          <w:szCs w:val="24"/>
          <w:shd w:val="clear" w:color="auto" w:fill="FFFFFF"/>
        </w:rPr>
        <w:t>mediante o qual</w:t>
      </w:r>
      <w:r w:rsidRPr="00AA4AF7">
        <w:rPr>
          <w:szCs w:val="24"/>
          <w:shd w:val="clear" w:color="auto" w:fill="FFFFFF"/>
        </w:rPr>
        <w:t xml:space="preserve"> ela enfatiza os aspectos do conhecimento que contribuiriam mais decisivamente para o professor </w:t>
      </w:r>
      <w:r w:rsidR="003B0942" w:rsidRPr="00AA4AF7">
        <w:rPr>
          <w:szCs w:val="24"/>
          <w:shd w:val="clear" w:color="auto" w:fill="FFFFFF"/>
        </w:rPr>
        <w:t>ser capaz de</w:t>
      </w:r>
      <w:r w:rsidRPr="00AA4AF7">
        <w:rPr>
          <w:szCs w:val="24"/>
          <w:shd w:val="clear" w:color="auto" w:fill="FFFFFF"/>
        </w:rPr>
        <w:t xml:space="preserve"> explicar ideias </w:t>
      </w:r>
      <w:r w:rsidR="003B0942" w:rsidRPr="00AA4AF7">
        <w:rPr>
          <w:szCs w:val="24"/>
          <w:shd w:val="clear" w:color="auto" w:fill="FFFFFF"/>
        </w:rPr>
        <w:t xml:space="preserve">importantes </w:t>
      </w:r>
      <w:r w:rsidRPr="00AA4AF7">
        <w:rPr>
          <w:szCs w:val="24"/>
          <w:shd w:val="clear" w:color="auto" w:fill="FFFFFF"/>
        </w:rPr>
        <w:t>da matemática para os alunos.</w:t>
      </w:r>
      <w:r w:rsidRPr="00AA4AF7">
        <w:rPr>
          <w:b/>
          <w:szCs w:val="24"/>
          <w:shd w:val="clear" w:color="auto" w:fill="FFFFFF"/>
        </w:rPr>
        <w:t xml:space="preserve"> </w:t>
      </w:r>
      <w:r w:rsidRPr="00AA4AF7">
        <w:rPr>
          <w:rStyle w:val="nfase"/>
          <w:b w:val="0"/>
          <w:szCs w:val="24"/>
          <w:shd w:val="clear" w:color="auto" w:fill="FFFFFF"/>
        </w:rPr>
        <w:t>O termo “Fundamental” presente no CPMF está relaci</w:t>
      </w:r>
      <w:r w:rsidR="0023258D" w:rsidRPr="00AA4AF7">
        <w:rPr>
          <w:rStyle w:val="nfase"/>
          <w:b w:val="0"/>
          <w:szCs w:val="24"/>
          <w:shd w:val="clear" w:color="auto" w:fill="FFFFFF"/>
        </w:rPr>
        <w:t>onado aos conteúdos estudados pela autora</w:t>
      </w:r>
      <w:r w:rsidRPr="00AA4AF7">
        <w:rPr>
          <w:rStyle w:val="nfase"/>
          <w:b w:val="0"/>
          <w:szCs w:val="24"/>
          <w:shd w:val="clear" w:color="auto" w:fill="FFFFFF"/>
        </w:rPr>
        <w:t xml:space="preserve">: </w:t>
      </w:r>
      <w:r w:rsidRPr="00AA4AF7">
        <w:rPr>
          <w:szCs w:val="24"/>
          <w:shd w:val="clear" w:color="auto" w:fill="FFFFFF"/>
        </w:rPr>
        <w:t xml:space="preserve">números </w:t>
      </w:r>
      <w:r w:rsidR="0023258D" w:rsidRPr="00AA4AF7">
        <w:rPr>
          <w:szCs w:val="24"/>
          <w:shd w:val="clear" w:color="auto" w:fill="FFFFFF"/>
        </w:rPr>
        <w:t>inteiros</w:t>
      </w:r>
      <w:r w:rsidRPr="00AA4AF7">
        <w:rPr>
          <w:szCs w:val="24"/>
          <w:shd w:val="clear" w:color="auto" w:fill="FFFFFF"/>
        </w:rPr>
        <w:t xml:space="preserve">, números racionas, área e perímetro. </w:t>
      </w:r>
      <w:r w:rsidRPr="00AA4AF7">
        <w:rPr>
          <w:rStyle w:val="nfase"/>
          <w:b w:val="0"/>
          <w:szCs w:val="24"/>
          <w:shd w:val="clear" w:color="auto" w:fill="FFFFFF"/>
        </w:rPr>
        <w:t xml:space="preserve">O foco nestes </w:t>
      </w:r>
      <w:proofErr w:type="spellStart"/>
      <w:r w:rsidRPr="00AA4AF7">
        <w:rPr>
          <w:rStyle w:val="nfase"/>
          <w:b w:val="0"/>
          <w:szCs w:val="24"/>
          <w:shd w:val="clear" w:color="auto" w:fill="FFFFFF"/>
        </w:rPr>
        <w:t>conteúdos</w:t>
      </w:r>
      <w:proofErr w:type="spellEnd"/>
      <w:r w:rsidRPr="00AA4AF7">
        <w:rPr>
          <w:rStyle w:val="nfase"/>
          <w:b w:val="0"/>
          <w:szCs w:val="24"/>
          <w:shd w:val="clear" w:color="auto" w:fill="FFFFFF"/>
        </w:rPr>
        <w:t xml:space="preserve"> é justificado </w:t>
      </w:r>
      <w:r w:rsidR="003B0942" w:rsidRPr="00AA4AF7">
        <w:rPr>
          <w:rStyle w:val="nfase"/>
          <w:b w:val="0"/>
          <w:szCs w:val="24"/>
          <w:shd w:val="clear" w:color="auto" w:fill="FFFFFF"/>
        </w:rPr>
        <w:t>pela autora</w:t>
      </w:r>
      <w:r w:rsidRPr="00AA4AF7">
        <w:rPr>
          <w:rStyle w:val="nfase"/>
          <w:b w:val="0"/>
          <w:szCs w:val="24"/>
          <w:shd w:val="clear" w:color="auto" w:fill="FFFFFF"/>
        </w:rPr>
        <w:t xml:space="preserve"> ao argumentar que “[...] d</w:t>
      </w:r>
      <w:r w:rsidRPr="00AA4AF7">
        <w:rPr>
          <w:szCs w:val="24"/>
        </w:rPr>
        <w:t>e</w:t>
      </w:r>
      <w:r w:rsidRPr="00AA4AF7">
        <w:rPr>
          <w:b/>
          <w:szCs w:val="24"/>
        </w:rPr>
        <w:t xml:space="preserve"> </w:t>
      </w:r>
      <w:r w:rsidRPr="00AA4AF7">
        <w:rPr>
          <w:szCs w:val="24"/>
        </w:rPr>
        <w:t>uma perspectiva de obtenção de competência matemática, ensinar matemática elementar não significa levar os alunos meramente até o final da aritmética ou ao início da ‘</w:t>
      </w:r>
      <w:proofErr w:type="spellStart"/>
      <w:r w:rsidRPr="00AA4AF7">
        <w:rPr>
          <w:szCs w:val="24"/>
        </w:rPr>
        <w:t>pré</w:t>
      </w:r>
      <w:proofErr w:type="spellEnd"/>
      <w:r w:rsidRPr="00AA4AF7">
        <w:rPr>
          <w:szCs w:val="24"/>
        </w:rPr>
        <w:t>-álgebra’. Significa antes providenciar-lhes os alicerces sobre os quais se deverá construir a sua futura aprendizagem matemática” (MA, 2009, p. 204).</w:t>
      </w:r>
    </w:p>
    <w:p w14:paraId="14DB9C13" w14:textId="6AD32148" w:rsidR="00B1169B" w:rsidRPr="00AA4AF7" w:rsidRDefault="00D47A25" w:rsidP="00B1169B">
      <w:pPr>
        <w:spacing w:after="0"/>
        <w:ind w:firstLine="708"/>
        <w:rPr>
          <w:szCs w:val="24"/>
        </w:rPr>
      </w:pPr>
      <w:r w:rsidRPr="00AA4AF7">
        <w:rPr>
          <w:rStyle w:val="nfase"/>
          <w:b w:val="0"/>
          <w:szCs w:val="24"/>
          <w:shd w:val="clear" w:color="auto" w:fill="FFFFFF"/>
        </w:rPr>
        <w:t>Para</w:t>
      </w:r>
      <w:r w:rsidR="0026281D" w:rsidRPr="00AA4AF7">
        <w:rPr>
          <w:rStyle w:val="nfase"/>
          <w:b w:val="0"/>
          <w:szCs w:val="24"/>
          <w:shd w:val="clear" w:color="auto" w:fill="FFFFFF"/>
        </w:rPr>
        <w:t xml:space="preserve"> </w:t>
      </w:r>
      <w:proofErr w:type="spellStart"/>
      <w:r w:rsidR="0026281D" w:rsidRPr="00AA4AF7">
        <w:rPr>
          <w:rStyle w:val="nfase"/>
          <w:b w:val="0"/>
          <w:szCs w:val="24"/>
          <w:shd w:val="clear" w:color="auto" w:fill="FFFFFF"/>
        </w:rPr>
        <w:t>Ma</w:t>
      </w:r>
      <w:proofErr w:type="spellEnd"/>
      <w:r w:rsidR="0026281D" w:rsidRPr="00AA4AF7">
        <w:rPr>
          <w:rStyle w:val="nfase"/>
          <w:b w:val="0"/>
          <w:szCs w:val="24"/>
          <w:shd w:val="clear" w:color="auto" w:fill="FFFFFF"/>
        </w:rPr>
        <w:t xml:space="preserve"> (</w:t>
      </w:r>
      <w:r w:rsidR="003B07D0" w:rsidRPr="00AA4AF7">
        <w:rPr>
          <w:rStyle w:val="nfase"/>
          <w:b w:val="0"/>
          <w:szCs w:val="24"/>
          <w:shd w:val="clear" w:color="auto" w:fill="FFFFFF"/>
        </w:rPr>
        <w:t xml:space="preserve">1999; </w:t>
      </w:r>
      <w:r w:rsidR="0026281D" w:rsidRPr="00AA4AF7">
        <w:rPr>
          <w:rStyle w:val="nfase"/>
          <w:b w:val="0"/>
          <w:szCs w:val="24"/>
          <w:shd w:val="clear" w:color="auto" w:fill="FFFFFF"/>
        </w:rPr>
        <w:t>2009), o termo</w:t>
      </w:r>
      <w:r w:rsidR="0026281D" w:rsidRPr="00AA4AF7">
        <w:rPr>
          <w:rStyle w:val="nfase"/>
          <w:szCs w:val="24"/>
          <w:shd w:val="clear" w:color="auto" w:fill="FFFFFF"/>
        </w:rPr>
        <w:t xml:space="preserve"> </w:t>
      </w:r>
      <w:r w:rsidR="0026281D" w:rsidRPr="00AA4AF7">
        <w:rPr>
          <w:i/>
          <w:szCs w:val="24"/>
        </w:rPr>
        <w:t>fundamental</w:t>
      </w:r>
      <w:r w:rsidR="0026281D" w:rsidRPr="00AA4AF7">
        <w:rPr>
          <w:szCs w:val="24"/>
        </w:rPr>
        <w:t xml:space="preserve"> </w:t>
      </w:r>
      <w:r w:rsidR="007702D0" w:rsidRPr="00AA4AF7">
        <w:rPr>
          <w:szCs w:val="24"/>
        </w:rPr>
        <w:t xml:space="preserve">possui </w:t>
      </w:r>
      <w:r w:rsidR="0026281D" w:rsidRPr="00AA4AF7">
        <w:rPr>
          <w:szCs w:val="24"/>
        </w:rPr>
        <w:t>três significados: a) elementar, por alocar-se no início da aprendizagem matemática; b) primário, por conter os rudimentos de conceitos matemáticos mais avançados e c) básico, por providenciar uma base (fundação) para a futura aprendizagem matemática dos alunos. A partir desta concepção, a CPMF</w:t>
      </w:r>
      <w:r w:rsidRPr="00AA4AF7">
        <w:rPr>
          <w:szCs w:val="24"/>
        </w:rPr>
        <w:t xml:space="preserve">, </w:t>
      </w:r>
      <w:r w:rsidR="0026281D" w:rsidRPr="00AA4AF7">
        <w:rPr>
          <w:szCs w:val="24"/>
        </w:rPr>
        <w:t>mais</w:t>
      </w:r>
      <w:r w:rsidR="000726B7" w:rsidRPr="00AA4AF7">
        <w:rPr>
          <w:szCs w:val="24"/>
        </w:rPr>
        <w:t xml:space="preserve"> </w:t>
      </w:r>
      <w:r w:rsidR="0026281D" w:rsidRPr="00AA4AF7">
        <w:rPr>
          <w:szCs w:val="24"/>
        </w:rPr>
        <w:t xml:space="preserve">que um sólido entendimento conceptual da matemática elementar, </w:t>
      </w:r>
      <w:r w:rsidRPr="00AA4AF7">
        <w:rPr>
          <w:szCs w:val="24"/>
        </w:rPr>
        <w:t xml:space="preserve">é, sobretudo, </w:t>
      </w:r>
      <w:r w:rsidR="0026281D" w:rsidRPr="00AA4AF7">
        <w:rPr>
          <w:szCs w:val="24"/>
        </w:rPr>
        <w:t xml:space="preserve">“[...] a tomada de consciência da estrutura conceitual e das atitudes básicas em relação à matemática elementar e à capacidade de providenciar uma base para essa estrutura conceptual e incentivar as atitudes básicas nos alunos” (MA, 2009, p. 215). </w:t>
      </w:r>
      <w:r w:rsidR="001B167A" w:rsidRPr="00AA4AF7">
        <w:rPr>
          <w:szCs w:val="24"/>
        </w:rPr>
        <w:t xml:space="preserve">Além disso, de acordo com </w:t>
      </w:r>
      <w:proofErr w:type="spellStart"/>
      <w:r w:rsidR="001B167A" w:rsidRPr="00AA4AF7">
        <w:rPr>
          <w:szCs w:val="24"/>
        </w:rPr>
        <w:t>Ma</w:t>
      </w:r>
      <w:proofErr w:type="spellEnd"/>
      <w:r w:rsidR="0026281D" w:rsidRPr="00AA4AF7">
        <w:rPr>
          <w:szCs w:val="24"/>
        </w:rPr>
        <w:t>, um entendimento profundo da matemática tem “alcance”, “profundidade” e “abrangência”, sendo o alcance do entendimento definido como a “[...] capacidade de relacionar um tópico com tópicos de poder conceptual similar ou menor”, a profundidade de entendimento definida como a “[...] capacidade de relacionar um tópico com aqueles de maior poder conceptual”, e a abrangência definida como a “[...] capacidade de relacionar todos os tópicos” (MA, 2009, p. 215).</w:t>
      </w:r>
      <w:r w:rsidRPr="00AA4AF7">
        <w:rPr>
          <w:szCs w:val="24"/>
        </w:rPr>
        <w:t xml:space="preserve"> </w:t>
      </w:r>
    </w:p>
    <w:p w14:paraId="47FF4A96" w14:textId="56833992" w:rsidR="001541FE" w:rsidRPr="00AA4AF7" w:rsidRDefault="001541FE" w:rsidP="00B1169B">
      <w:pPr>
        <w:spacing w:after="0"/>
        <w:ind w:firstLine="708"/>
        <w:rPr>
          <w:szCs w:val="24"/>
        </w:rPr>
      </w:pPr>
      <w:r w:rsidRPr="00AA4AF7">
        <w:rPr>
          <w:szCs w:val="24"/>
        </w:rPr>
        <w:t xml:space="preserve">Além das teorias </w:t>
      </w:r>
      <w:r w:rsidR="000223AF" w:rsidRPr="00AA4AF7">
        <w:rPr>
          <w:szCs w:val="24"/>
        </w:rPr>
        <w:t>relacionadas diretamente com a</w:t>
      </w:r>
      <w:r w:rsidRPr="00AA4AF7">
        <w:rPr>
          <w:szCs w:val="24"/>
        </w:rPr>
        <w:t xml:space="preserve"> teorização proposta por </w:t>
      </w:r>
      <w:proofErr w:type="spellStart"/>
      <w:r w:rsidRPr="00AA4AF7">
        <w:rPr>
          <w:szCs w:val="24"/>
        </w:rPr>
        <w:t>Shulman</w:t>
      </w:r>
      <w:proofErr w:type="spellEnd"/>
      <w:r w:rsidRPr="00AA4AF7">
        <w:rPr>
          <w:szCs w:val="24"/>
        </w:rPr>
        <w:t xml:space="preserve">, destacamos a perspectiva teórica apresentada por Moreira (2004) </w:t>
      </w:r>
      <w:r w:rsidR="008C31F1" w:rsidRPr="00AA4AF7">
        <w:rPr>
          <w:szCs w:val="24"/>
        </w:rPr>
        <w:t xml:space="preserve">em sua tese de doutorado </w:t>
      </w:r>
      <w:r w:rsidR="00980C16" w:rsidRPr="00AA4AF7">
        <w:rPr>
          <w:szCs w:val="24"/>
        </w:rPr>
        <w:t>e, posteriormente</w:t>
      </w:r>
      <w:r w:rsidR="008C31F1" w:rsidRPr="00AA4AF7">
        <w:rPr>
          <w:szCs w:val="24"/>
        </w:rPr>
        <w:t>,</w:t>
      </w:r>
      <w:r w:rsidRPr="00AA4AF7">
        <w:rPr>
          <w:szCs w:val="24"/>
        </w:rPr>
        <w:t xml:space="preserve"> por Moreira e David (2010)</w:t>
      </w:r>
      <w:r w:rsidR="00980C16" w:rsidRPr="00AA4AF7">
        <w:rPr>
          <w:szCs w:val="24"/>
        </w:rPr>
        <w:t>,</w:t>
      </w:r>
      <w:r w:rsidRPr="00AA4AF7">
        <w:rPr>
          <w:szCs w:val="24"/>
        </w:rPr>
        <w:t xml:space="preserve"> em relação à formação matemática do professor </w:t>
      </w:r>
      <w:r w:rsidRPr="00AA4AF7">
        <w:rPr>
          <w:szCs w:val="24"/>
        </w:rPr>
        <w:lastRenderedPageBreak/>
        <w:t>de matemática</w:t>
      </w:r>
      <w:r w:rsidR="00AF3914" w:rsidRPr="00AA4AF7">
        <w:rPr>
          <w:szCs w:val="24"/>
        </w:rPr>
        <w:t>. A teorização proposta por estes autores</w:t>
      </w:r>
      <w:r w:rsidRPr="00AA4AF7">
        <w:rPr>
          <w:szCs w:val="24"/>
        </w:rPr>
        <w:t xml:space="preserve"> é originária de estudos teóricos e pesquisas empíricas relatados na literatura e passa pela diferenciação entre a Matemática Científica – ou Matemática Acadêmica – e a Matemática Escolar. </w:t>
      </w:r>
    </w:p>
    <w:p w14:paraId="27DD337C" w14:textId="77777777" w:rsidR="001541FE" w:rsidRPr="00AA4AF7" w:rsidRDefault="001541FE" w:rsidP="00AF3914">
      <w:pPr>
        <w:autoSpaceDE w:val="0"/>
        <w:autoSpaceDN w:val="0"/>
        <w:adjustRightInd w:val="0"/>
        <w:spacing w:after="0" w:line="240" w:lineRule="auto"/>
        <w:ind w:left="2268"/>
        <w:rPr>
          <w:sz w:val="20"/>
          <w:szCs w:val="24"/>
        </w:rPr>
      </w:pPr>
      <w:r w:rsidRPr="00AA4AF7">
        <w:rPr>
          <w:sz w:val="20"/>
          <w:szCs w:val="24"/>
        </w:rPr>
        <w:t xml:space="preserve">Seria o segundo [a matemática escolar] um mero subconjunto do primeiro, apenas ‘adaptado’ ao público escolar? Neste caso, como se desenvolve esse processo de adaptação? Caso contrário, em que medida seria a matemática escolar uma construção histórica relativamente autônoma que se constitui no interior de uma </w:t>
      </w:r>
      <w:r w:rsidRPr="00AA4AF7">
        <w:rPr>
          <w:i/>
          <w:iCs/>
          <w:sz w:val="20"/>
          <w:szCs w:val="24"/>
        </w:rPr>
        <w:t xml:space="preserve">forma escolar </w:t>
      </w:r>
      <w:r w:rsidRPr="00AA4AF7">
        <w:rPr>
          <w:sz w:val="20"/>
          <w:szCs w:val="24"/>
        </w:rPr>
        <w:t xml:space="preserve">produtora de cultura? </w:t>
      </w:r>
      <w:r w:rsidRPr="00AA4AF7">
        <w:rPr>
          <w:iCs/>
          <w:sz w:val="20"/>
          <w:szCs w:val="24"/>
        </w:rPr>
        <w:t xml:space="preserve">(MOREIRA, 2004, p.10, grifo do autor).   </w:t>
      </w:r>
      <w:r w:rsidRPr="00AA4AF7">
        <w:rPr>
          <w:sz w:val="20"/>
          <w:szCs w:val="24"/>
        </w:rPr>
        <w:t xml:space="preserve"> </w:t>
      </w:r>
    </w:p>
    <w:p w14:paraId="6C0CF176" w14:textId="0CCACD9A" w:rsidR="001541FE" w:rsidRPr="00AA4AF7" w:rsidRDefault="001541FE" w:rsidP="00C97810">
      <w:pPr>
        <w:autoSpaceDE w:val="0"/>
        <w:autoSpaceDN w:val="0"/>
        <w:adjustRightInd w:val="0"/>
        <w:spacing w:before="240" w:after="0"/>
        <w:ind w:firstLine="708"/>
        <w:rPr>
          <w:szCs w:val="24"/>
        </w:rPr>
      </w:pPr>
      <w:r w:rsidRPr="00AA4AF7">
        <w:rPr>
          <w:szCs w:val="24"/>
        </w:rPr>
        <w:t xml:space="preserve">A </w:t>
      </w:r>
      <w:r w:rsidRPr="00AA4AF7">
        <w:rPr>
          <w:iCs/>
          <w:szCs w:val="24"/>
        </w:rPr>
        <w:t>matemática científica – ou matemática acadêmica</w:t>
      </w:r>
      <w:r w:rsidRPr="00AA4AF7">
        <w:rPr>
          <w:i/>
          <w:iCs/>
          <w:szCs w:val="24"/>
        </w:rPr>
        <w:t xml:space="preserve"> –</w:t>
      </w:r>
      <w:r w:rsidRPr="00AA4AF7">
        <w:rPr>
          <w:szCs w:val="24"/>
        </w:rPr>
        <w:t xml:space="preserve"> é entendida</w:t>
      </w:r>
      <w:r w:rsidR="00B11DE6" w:rsidRPr="00AA4AF7">
        <w:rPr>
          <w:szCs w:val="24"/>
        </w:rPr>
        <w:t xml:space="preserve"> por</w:t>
      </w:r>
      <w:r w:rsidRPr="00AA4AF7">
        <w:rPr>
          <w:szCs w:val="24"/>
        </w:rPr>
        <w:t xml:space="preserve"> </w:t>
      </w:r>
      <w:r w:rsidR="008C31F1" w:rsidRPr="00AA4AF7">
        <w:rPr>
          <w:szCs w:val="24"/>
        </w:rPr>
        <w:t xml:space="preserve">Moreira (2004) </w:t>
      </w:r>
      <w:r w:rsidRPr="00AA4AF7">
        <w:rPr>
          <w:szCs w:val="24"/>
        </w:rPr>
        <w:t xml:space="preserve">como “um corpo científico de conhecimentos, segundo a produzem e a percebem os matemáticos profissionais” (p. 18) e que “com sua estética, suas necessidades e seus valores específicos, se apoia fundamentalmente numa percepção </w:t>
      </w:r>
      <w:r w:rsidR="00573BCA" w:rsidRPr="00AA4AF7">
        <w:rPr>
          <w:szCs w:val="24"/>
        </w:rPr>
        <w:t>‘</w:t>
      </w:r>
      <w:r w:rsidRPr="00AA4AF7">
        <w:rPr>
          <w:szCs w:val="24"/>
        </w:rPr>
        <w:t>transversal</w:t>
      </w:r>
      <w:r w:rsidR="00573BCA" w:rsidRPr="00AA4AF7">
        <w:rPr>
          <w:szCs w:val="24"/>
        </w:rPr>
        <w:t>’</w:t>
      </w:r>
      <w:r w:rsidRPr="00AA4AF7">
        <w:rPr>
          <w:szCs w:val="24"/>
        </w:rPr>
        <w:t xml:space="preserve"> do </w:t>
      </w:r>
      <w:r w:rsidRPr="00AA4AF7">
        <w:rPr>
          <w:i/>
          <w:iCs/>
          <w:szCs w:val="24"/>
        </w:rPr>
        <w:t xml:space="preserve">matematicamente correto, </w:t>
      </w:r>
      <w:r w:rsidRPr="00AA4AF7">
        <w:rPr>
          <w:szCs w:val="24"/>
        </w:rPr>
        <w:t>tomando como referência central o corpo de conhecimentos abstratos — conectados</w:t>
      </w:r>
      <w:r w:rsidRPr="00AA4AF7">
        <w:rPr>
          <w:i/>
          <w:iCs/>
          <w:szCs w:val="24"/>
        </w:rPr>
        <w:t xml:space="preserve"> </w:t>
      </w:r>
      <w:r w:rsidRPr="00AA4AF7">
        <w:rPr>
          <w:szCs w:val="24"/>
        </w:rPr>
        <w:t>por uma lógica dedutiva rigorosa — que a constitui como ciência”. (</w:t>
      </w:r>
      <w:proofErr w:type="gramStart"/>
      <w:r w:rsidRPr="00AA4AF7">
        <w:rPr>
          <w:szCs w:val="24"/>
        </w:rPr>
        <w:t>p.</w:t>
      </w:r>
      <w:proofErr w:type="gramEnd"/>
      <w:r w:rsidRPr="00AA4AF7">
        <w:rPr>
          <w:szCs w:val="24"/>
        </w:rPr>
        <w:t xml:space="preserve"> 49, grifo</w:t>
      </w:r>
      <w:r w:rsidR="00C97810" w:rsidRPr="00AA4AF7">
        <w:rPr>
          <w:szCs w:val="24"/>
        </w:rPr>
        <w:t>s</w:t>
      </w:r>
      <w:r w:rsidRPr="00AA4AF7">
        <w:rPr>
          <w:szCs w:val="24"/>
        </w:rPr>
        <w:t xml:space="preserve"> do autor).</w:t>
      </w:r>
    </w:p>
    <w:p w14:paraId="47983EC4" w14:textId="11E8776A" w:rsidR="001541FE" w:rsidRPr="00AA4AF7" w:rsidRDefault="008C31F1" w:rsidP="00C97810">
      <w:pPr>
        <w:autoSpaceDE w:val="0"/>
        <w:autoSpaceDN w:val="0"/>
        <w:adjustRightInd w:val="0"/>
        <w:spacing w:after="0"/>
        <w:ind w:firstLine="708"/>
        <w:rPr>
          <w:szCs w:val="24"/>
        </w:rPr>
      </w:pPr>
      <w:r w:rsidRPr="00AA4AF7">
        <w:rPr>
          <w:szCs w:val="24"/>
        </w:rPr>
        <w:t>A</w:t>
      </w:r>
      <w:r w:rsidR="001541FE" w:rsidRPr="00AA4AF7">
        <w:rPr>
          <w:szCs w:val="24"/>
        </w:rPr>
        <w:t xml:space="preserve"> </w:t>
      </w:r>
      <w:r w:rsidR="001541FE" w:rsidRPr="00AA4AF7">
        <w:rPr>
          <w:i/>
          <w:szCs w:val="24"/>
        </w:rPr>
        <w:t>matemática escolar</w:t>
      </w:r>
      <w:r w:rsidRPr="00AA4AF7">
        <w:rPr>
          <w:szCs w:val="24"/>
        </w:rPr>
        <w:t>, por outro lado,</w:t>
      </w:r>
      <w:r w:rsidR="001541FE" w:rsidRPr="00AA4AF7">
        <w:rPr>
          <w:szCs w:val="24"/>
        </w:rPr>
        <w:t xml:space="preserve"> é </w:t>
      </w:r>
      <w:r w:rsidRPr="00AA4AF7">
        <w:rPr>
          <w:szCs w:val="24"/>
        </w:rPr>
        <w:t xml:space="preserve">conceituada </w:t>
      </w:r>
      <w:r w:rsidR="001541FE" w:rsidRPr="00AA4AF7">
        <w:rPr>
          <w:szCs w:val="24"/>
        </w:rPr>
        <w:t>como um “conjunto dos saberes ‘validados’, associados especificamente ao desenvolvimento do processo de educação escolar básica em matemática” (</w:t>
      </w:r>
      <w:r w:rsidR="00B64E1E" w:rsidRPr="00AA4AF7">
        <w:rPr>
          <w:szCs w:val="24"/>
        </w:rPr>
        <w:t>Ibidem</w:t>
      </w:r>
      <w:r w:rsidR="001541FE" w:rsidRPr="00AA4AF7">
        <w:rPr>
          <w:szCs w:val="24"/>
        </w:rPr>
        <w:t>, p. 18) e que “parece conformar uma visão pedagógica do conhecimento matemático, a qual é essencialmente ‘longitudinal’, na medida em que</w:t>
      </w:r>
      <w:r w:rsidR="001541FE" w:rsidRPr="00AA4AF7">
        <w:rPr>
          <w:i/>
          <w:iCs/>
          <w:szCs w:val="24"/>
        </w:rPr>
        <w:t xml:space="preserve"> </w:t>
      </w:r>
      <w:r w:rsidR="001541FE" w:rsidRPr="00AA4AF7">
        <w:rPr>
          <w:szCs w:val="24"/>
        </w:rPr>
        <w:t xml:space="preserve">compreende a apreensão de um conceito, por exemplo, como um </w:t>
      </w:r>
      <w:r w:rsidR="001541FE" w:rsidRPr="00AA4AF7">
        <w:rPr>
          <w:i/>
          <w:iCs/>
          <w:szCs w:val="24"/>
        </w:rPr>
        <w:t xml:space="preserve">processo </w:t>
      </w:r>
      <w:r w:rsidR="001541FE" w:rsidRPr="00AA4AF7">
        <w:rPr>
          <w:szCs w:val="24"/>
        </w:rPr>
        <w:t>que se desenvolve</w:t>
      </w:r>
      <w:r w:rsidR="001541FE" w:rsidRPr="00AA4AF7">
        <w:rPr>
          <w:i/>
          <w:iCs/>
          <w:szCs w:val="24"/>
        </w:rPr>
        <w:t xml:space="preserve"> </w:t>
      </w:r>
      <w:r w:rsidR="001541FE" w:rsidRPr="00AA4AF7">
        <w:rPr>
          <w:szCs w:val="24"/>
        </w:rPr>
        <w:t>ao longo de vários anos de escolarização (</w:t>
      </w:r>
      <w:r w:rsidR="00B64E1E" w:rsidRPr="00AA4AF7">
        <w:rPr>
          <w:szCs w:val="24"/>
        </w:rPr>
        <w:t>Ibidem</w:t>
      </w:r>
      <w:r w:rsidR="001541FE" w:rsidRPr="00AA4AF7">
        <w:rPr>
          <w:szCs w:val="24"/>
        </w:rPr>
        <w:t>, p. 49, grifo do autor).</w:t>
      </w:r>
    </w:p>
    <w:p w14:paraId="36ACCBA2" w14:textId="77777777" w:rsidR="001541FE" w:rsidRPr="00AA4AF7" w:rsidRDefault="001541FE" w:rsidP="001541FE">
      <w:pPr>
        <w:autoSpaceDE w:val="0"/>
        <w:autoSpaceDN w:val="0"/>
        <w:adjustRightInd w:val="0"/>
        <w:spacing w:before="240" w:after="0" w:line="240" w:lineRule="auto"/>
        <w:ind w:left="2268"/>
        <w:rPr>
          <w:sz w:val="20"/>
          <w:szCs w:val="24"/>
        </w:rPr>
      </w:pPr>
      <w:r w:rsidRPr="00AA4AF7">
        <w:rPr>
          <w:sz w:val="20"/>
          <w:szCs w:val="24"/>
        </w:rPr>
        <w:t xml:space="preserve">Com essa formulação, a matemática escolar inclui tanto saberes produzidos e mobilizados pelos professores de matemática em sua ação pedagógica na sala de aula da escola, como também resultados de pesquisas que se referem à aprendizagem e ao ensino escolar de conceitos matemáticos, técnicas, processos etc. Dessa forma distanciamo-nos, em certa medida, de uma concepção de matemática escolar que a identifica com uma disciplina “ensinada” na escola, para tomá-la como um conjunto de saberes associados ao exercício da profissão docente (MOREIRA, 2004, p. 18). </w:t>
      </w:r>
    </w:p>
    <w:p w14:paraId="1E0CC4F2" w14:textId="583EB29C" w:rsidR="0008777B" w:rsidRPr="00AA4AF7" w:rsidRDefault="00567DF3" w:rsidP="00573BCA">
      <w:pPr>
        <w:autoSpaceDE w:val="0"/>
        <w:autoSpaceDN w:val="0"/>
        <w:adjustRightInd w:val="0"/>
        <w:spacing w:before="240" w:after="0"/>
        <w:ind w:firstLine="708"/>
        <w:rPr>
          <w:szCs w:val="24"/>
        </w:rPr>
      </w:pPr>
      <w:r w:rsidRPr="00AA4AF7">
        <w:rPr>
          <w:szCs w:val="24"/>
        </w:rPr>
        <w:t xml:space="preserve">A </w:t>
      </w:r>
      <w:r w:rsidRPr="00AA4AF7">
        <w:t xml:space="preserve">partir das teorias propostas por </w:t>
      </w:r>
      <w:proofErr w:type="spellStart"/>
      <w:r w:rsidRPr="00AA4AF7">
        <w:t>Shulman</w:t>
      </w:r>
      <w:proofErr w:type="spellEnd"/>
      <w:r w:rsidRPr="00AA4AF7">
        <w:t xml:space="preserve"> (1986; 1987)</w:t>
      </w:r>
      <w:r w:rsidR="00B64E1E" w:rsidRPr="00AA4AF7">
        <w:t>,</w:t>
      </w:r>
      <w:r w:rsidRPr="00AA4AF7">
        <w:t xml:space="preserve"> </w:t>
      </w:r>
      <w:proofErr w:type="spellStart"/>
      <w:r w:rsidRPr="00AA4AF7">
        <w:rPr>
          <w:szCs w:val="24"/>
        </w:rPr>
        <w:t>Bromme</w:t>
      </w:r>
      <w:proofErr w:type="spellEnd"/>
      <w:r w:rsidRPr="00AA4AF7">
        <w:rPr>
          <w:szCs w:val="24"/>
        </w:rPr>
        <w:t xml:space="preserve"> (1993), Ball (</w:t>
      </w:r>
      <w:r w:rsidRPr="00AA4AF7">
        <w:rPr>
          <w:szCs w:val="24"/>
          <w:shd w:val="clear" w:color="auto" w:fill="FFFFFF"/>
        </w:rPr>
        <w:t xml:space="preserve">BALL, THAMES e PHELPS, 2008; </w:t>
      </w:r>
      <w:r w:rsidRPr="00AA4AF7">
        <w:rPr>
          <w:szCs w:val="24"/>
        </w:rPr>
        <w:t xml:space="preserve">HILL, BALL e SCHILLING, 2008), </w:t>
      </w:r>
      <w:proofErr w:type="spellStart"/>
      <w:r w:rsidRPr="00AA4AF7">
        <w:rPr>
          <w:szCs w:val="24"/>
        </w:rPr>
        <w:t>Baumert</w:t>
      </w:r>
      <w:proofErr w:type="spellEnd"/>
      <w:r w:rsidRPr="00AA4AF7">
        <w:rPr>
          <w:szCs w:val="24"/>
        </w:rPr>
        <w:t xml:space="preserve"> (</w:t>
      </w:r>
      <w:r w:rsidRPr="00AA4AF7">
        <w:rPr>
          <w:szCs w:val="24"/>
          <w:shd w:val="clear" w:color="auto" w:fill="FFFFFF"/>
        </w:rPr>
        <w:t xml:space="preserve">KRAUSS, BAUMERT e BLUM, 2008, </w:t>
      </w:r>
      <w:r w:rsidRPr="00AA4AF7">
        <w:rPr>
          <w:szCs w:val="24"/>
        </w:rPr>
        <w:t>BAUMERT et al</w:t>
      </w:r>
      <w:r w:rsidRPr="00AA4AF7">
        <w:rPr>
          <w:i/>
          <w:szCs w:val="24"/>
        </w:rPr>
        <w:t>.</w:t>
      </w:r>
      <w:r w:rsidRPr="00AA4AF7">
        <w:rPr>
          <w:szCs w:val="24"/>
        </w:rPr>
        <w:t xml:space="preserve"> 2010), </w:t>
      </w:r>
      <w:proofErr w:type="spellStart"/>
      <w:r w:rsidRPr="00AA4AF7">
        <w:rPr>
          <w:szCs w:val="24"/>
        </w:rPr>
        <w:t>Carrillo</w:t>
      </w:r>
      <w:proofErr w:type="spellEnd"/>
      <w:r w:rsidRPr="00AA4AF7">
        <w:rPr>
          <w:szCs w:val="24"/>
        </w:rPr>
        <w:t xml:space="preserve"> (CARRILLO, CONTRERAS e FLORES, 2013), </w:t>
      </w:r>
      <w:proofErr w:type="spellStart"/>
      <w:r w:rsidRPr="00AA4AF7">
        <w:rPr>
          <w:szCs w:val="24"/>
        </w:rPr>
        <w:t>Ma</w:t>
      </w:r>
      <w:proofErr w:type="spellEnd"/>
      <w:r w:rsidRPr="00AA4AF7">
        <w:rPr>
          <w:szCs w:val="24"/>
        </w:rPr>
        <w:t xml:space="preserve"> (</w:t>
      </w:r>
      <w:r w:rsidR="00BF18CA" w:rsidRPr="00AA4AF7">
        <w:rPr>
          <w:szCs w:val="24"/>
        </w:rPr>
        <w:t xml:space="preserve">1999; </w:t>
      </w:r>
      <w:r w:rsidRPr="00AA4AF7">
        <w:rPr>
          <w:szCs w:val="24"/>
        </w:rPr>
        <w:t>2009), Moreira (2004) e Moreira e David (2010)</w:t>
      </w:r>
      <w:r w:rsidR="00B64E1E" w:rsidRPr="00AA4AF7">
        <w:rPr>
          <w:szCs w:val="24"/>
        </w:rPr>
        <w:t>,</w:t>
      </w:r>
      <w:r w:rsidRPr="00AA4AF7">
        <w:rPr>
          <w:szCs w:val="24"/>
        </w:rPr>
        <w:t xml:space="preserve"> destacamos os seguintes aspectos</w:t>
      </w:r>
      <w:r w:rsidR="00B64E1E" w:rsidRPr="00AA4AF7">
        <w:rPr>
          <w:szCs w:val="24"/>
        </w:rPr>
        <w:t xml:space="preserve"> sobre o conhecimento matemátic</w:t>
      </w:r>
      <w:r w:rsidR="00E777AE" w:rsidRPr="00AA4AF7">
        <w:rPr>
          <w:szCs w:val="24"/>
        </w:rPr>
        <w:t>o</w:t>
      </w:r>
      <w:r w:rsidR="00B64E1E" w:rsidRPr="00AA4AF7">
        <w:rPr>
          <w:szCs w:val="24"/>
        </w:rPr>
        <w:t xml:space="preserve"> do professor que ensina matemática na escola</w:t>
      </w:r>
      <w:r w:rsidRPr="00AA4AF7">
        <w:rPr>
          <w:szCs w:val="24"/>
        </w:rPr>
        <w:t xml:space="preserve">: </w:t>
      </w:r>
      <w:r w:rsidRPr="00AA4AF7">
        <w:t xml:space="preserve">a) o conhecimento matemático se configura como </w:t>
      </w:r>
      <w:r w:rsidRPr="00AA4AF7">
        <w:rPr>
          <w:i/>
        </w:rPr>
        <w:t xml:space="preserve">uma </w:t>
      </w:r>
      <w:r w:rsidRPr="00AA4AF7">
        <w:t>das dimensões do conhecimento do professor de matemática. Apesar d</w:t>
      </w:r>
      <w:r w:rsidR="00EA60E3" w:rsidRPr="00AA4AF7">
        <w:t xml:space="preserve">e </w:t>
      </w:r>
      <w:r w:rsidRPr="00AA4AF7">
        <w:t xml:space="preserve">os supracitados autores </w:t>
      </w:r>
      <w:r w:rsidR="00B64E1E" w:rsidRPr="00AA4AF7">
        <w:t xml:space="preserve">se </w:t>
      </w:r>
      <w:r w:rsidRPr="00AA4AF7">
        <w:t>voltarem para o estudo da dimensão matemática do conhecimento do professor de matemática,</w:t>
      </w:r>
      <w:r w:rsidRPr="00AA4AF7">
        <w:rPr>
          <w:i/>
        </w:rPr>
        <w:t xml:space="preserve"> em nenhum momento </w:t>
      </w:r>
      <w:r w:rsidR="00980C16" w:rsidRPr="00AA4AF7">
        <w:rPr>
          <w:i/>
        </w:rPr>
        <w:t>eles</w:t>
      </w:r>
      <w:r w:rsidRPr="00AA4AF7">
        <w:rPr>
          <w:i/>
        </w:rPr>
        <w:t xml:space="preserve"> negam a existência ou inferiorizam qualquer das demais dimensões do conhecimento do profissional professor</w:t>
      </w:r>
      <w:r w:rsidR="0008777B" w:rsidRPr="00AA4AF7">
        <w:t xml:space="preserve">; </w:t>
      </w:r>
      <w:r w:rsidRPr="00AA4AF7">
        <w:t xml:space="preserve">b) a dimensão matemática do </w:t>
      </w:r>
      <w:r w:rsidRPr="00AA4AF7">
        <w:lastRenderedPageBreak/>
        <w:t xml:space="preserve">conhecimento do professor de matemática se configura como uma composição entre o </w:t>
      </w:r>
      <w:r w:rsidRPr="00AA4AF7">
        <w:rPr>
          <w:i/>
        </w:rPr>
        <w:t>conhecimento pedagógico do conteúdo</w:t>
      </w:r>
      <w:r w:rsidRPr="00AA4AF7">
        <w:t xml:space="preserve"> e o </w:t>
      </w:r>
      <w:r w:rsidRPr="00AA4AF7">
        <w:rPr>
          <w:i/>
        </w:rPr>
        <w:t>conhecimento do conteúdo</w:t>
      </w:r>
      <w:r w:rsidR="005A5E9B" w:rsidRPr="00AA4AF7">
        <w:t xml:space="preserve">. Ou seja, </w:t>
      </w:r>
      <w:r w:rsidR="0008777B" w:rsidRPr="00AA4AF7">
        <w:t>o</w:t>
      </w:r>
      <w:r w:rsidR="005A5E9B" w:rsidRPr="00AA4AF7">
        <w:t xml:space="preserve"> professor de matemática</w:t>
      </w:r>
      <w:r w:rsidR="0008777B" w:rsidRPr="00AA4AF7">
        <w:t xml:space="preserve"> mobiliza</w:t>
      </w:r>
      <w:r w:rsidR="00B64E1E" w:rsidRPr="00AA4AF7">
        <w:t>,</w:t>
      </w:r>
      <w:r w:rsidR="0008777B" w:rsidRPr="00AA4AF7">
        <w:t xml:space="preserve"> no decorrer de sua atividade profissional</w:t>
      </w:r>
      <w:r w:rsidR="00B64E1E" w:rsidRPr="00AA4AF7">
        <w:t>,</w:t>
      </w:r>
      <w:r w:rsidR="0008777B" w:rsidRPr="00AA4AF7">
        <w:t xml:space="preserve"> tanto</w:t>
      </w:r>
      <w:r w:rsidR="005A5E9B" w:rsidRPr="00AA4AF7">
        <w:t xml:space="preserve"> o </w:t>
      </w:r>
      <w:r w:rsidR="005A5E9B" w:rsidRPr="00AA4AF7">
        <w:rPr>
          <w:i/>
        </w:rPr>
        <w:t>conhecimento do conteúdo específico</w:t>
      </w:r>
      <w:r w:rsidR="005A5E9B" w:rsidRPr="00AA4AF7">
        <w:t xml:space="preserve"> </w:t>
      </w:r>
      <w:r w:rsidR="0008777B" w:rsidRPr="00AA4AF7">
        <w:t xml:space="preserve">quanto </w:t>
      </w:r>
      <w:r w:rsidR="005A5E9B" w:rsidRPr="00AA4AF7">
        <w:t xml:space="preserve">o </w:t>
      </w:r>
      <w:r w:rsidR="005A5E9B" w:rsidRPr="00AA4AF7">
        <w:rPr>
          <w:i/>
        </w:rPr>
        <w:t xml:space="preserve">conhecimento </w:t>
      </w:r>
      <w:r w:rsidR="00EA60E3" w:rsidRPr="00AA4AF7">
        <w:rPr>
          <w:i/>
        </w:rPr>
        <w:t>didático-</w:t>
      </w:r>
      <w:r w:rsidR="005A5E9B" w:rsidRPr="00AA4AF7">
        <w:rPr>
          <w:i/>
        </w:rPr>
        <w:t>pedagógico do conteúdo</w:t>
      </w:r>
      <w:r w:rsidR="00980C16" w:rsidRPr="00AA4AF7">
        <w:t xml:space="preserve">, de </w:t>
      </w:r>
      <w:r w:rsidR="0008777B" w:rsidRPr="00AA4AF7">
        <w:t xml:space="preserve">modo que a qualidade do ensino da matemática está associada </w:t>
      </w:r>
      <w:r w:rsidR="00980C16" w:rsidRPr="00AA4AF7">
        <w:t>à</w:t>
      </w:r>
      <w:r w:rsidR="0008777B" w:rsidRPr="00AA4AF7">
        <w:t xml:space="preserve"> mobilização, dentre outras, de ambos os conhecimentos</w:t>
      </w:r>
      <w:r w:rsidR="00EA60E3" w:rsidRPr="00AA4AF7">
        <w:t>, sendo indissociáveis na prática docente</w:t>
      </w:r>
      <w:r w:rsidR="0008777B" w:rsidRPr="00AA4AF7">
        <w:t xml:space="preserve">. </w:t>
      </w:r>
      <w:r w:rsidRPr="00AA4AF7">
        <w:t xml:space="preserve">c) a diferenciação entre a matemática </w:t>
      </w:r>
      <w:r w:rsidR="00B64E1E" w:rsidRPr="00AA4AF7">
        <w:t>como</w:t>
      </w:r>
      <w:r w:rsidRPr="00AA4AF7">
        <w:t xml:space="preserve"> objeto do trabalho do professor de matemática na escola básica e a matemática </w:t>
      </w:r>
      <w:r w:rsidR="00B64E1E" w:rsidRPr="00AA4AF7">
        <w:t xml:space="preserve">como </w:t>
      </w:r>
      <w:r w:rsidRPr="00AA4AF7">
        <w:t>objeto de trabalho dos matemáticos.</w:t>
      </w:r>
      <w:r w:rsidR="005A5E9B" w:rsidRPr="00AA4AF7">
        <w:rPr>
          <w:szCs w:val="24"/>
        </w:rPr>
        <w:t xml:space="preserve"> </w:t>
      </w:r>
    </w:p>
    <w:p w14:paraId="6AEC2924" w14:textId="543F09B9" w:rsidR="005A5E9B" w:rsidRPr="00AA4AF7" w:rsidRDefault="00EA60E3" w:rsidP="00D87147">
      <w:pPr>
        <w:autoSpaceDE w:val="0"/>
        <w:autoSpaceDN w:val="0"/>
        <w:adjustRightInd w:val="0"/>
        <w:spacing w:after="0"/>
        <w:ind w:firstLine="708"/>
        <w:rPr>
          <w:szCs w:val="24"/>
        </w:rPr>
      </w:pPr>
      <w:r w:rsidRPr="00AA4AF7">
        <w:rPr>
          <w:szCs w:val="24"/>
        </w:rPr>
        <w:t>Em relação</w:t>
      </w:r>
      <w:r w:rsidR="00573BCA" w:rsidRPr="00AA4AF7">
        <w:rPr>
          <w:szCs w:val="24"/>
        </w:rPr>
        <w:t xml:space="preserve"> ao item c) destacamos que, e</w:t>
      </w:r>
      <w:r w:rsidR="005A5E9B" w:rsidRPr="00AA4AF7">
        <w:rPr>
          <w:szCs w:val="24"/>
        </w:rPr>
        <w:t>nquanto os matemáticos objetivam a produção de resultados relevantes para a comunidade científica e essa relevância está associada, dentre outros fatores, à busca consta</w:t>
      </w:r>
      <w:r w:rsidR="00980C16" w:rsidRPr="00AA4AF7">
        <w:rPr>
          <w:szCs w:val="24"/>
        </w:rPr>
        <w:t>n</w:t>
      </w:r>
      <w:r w:rsidR="005A5E9B" w:rsidRPr="00AA4AF7">
        <w:rPr>
          <w:szCs w:val="24"/>
        </w:rPr>
        <w:t>te pela generalização dos resultados, ao rigor e precisão da</w:t>
      </w:r>
      <w:r w:rsidR="00573BCA" w:rsidRPr="00AA4AF7">
        <w:rPr>
          <w:szCs w:val="24"/>
        </w:rPr>
        <w:t xml:space="preserve"> linguagem e à lógica-dedutiva, </w:t>
      </w:r>
      <w:r w:rsidR="005A5E9B" w:rsidRPr="00AA4AF7">
        <w:rPr>
          <w:szCs w:val="24"/>
        </w:rPr>
        <w:t xml:space="preserve">o professor de matemática objetiva o </w:t>
      </w:r>
      <w:r w:rsidR="005A5E9B" w:rsidRPr="00AA4AF7">
        <w:rPr>
          <w:i/>
          <w:szCs w:val="24"/>
        </w:rPr>
        <w:t>ensino</w:t>
      </w:r>
      <w:r w:rsidR="005A5E9B" w:rsidRPr="00AA4AF7">
        <w:rPr>
          <w:szCs w:val="24"/>
        </w:rPr>
        <w:t xml:space="preserve"> da matemática</w:t>
      </w:r>
      <w:r w:rsidR="00573BCA" w:rsidRPr="00AA4AF7">
        <w:rPr>
          <w:szCs w:val="24"/>
        </w:rPr>
        <w:t xml:space="preserve"> </w:t>
      </w:r>
      <w:r w:rsidR="005A5E9B" w:rsidRPr="00AA4AF7">
        <w:rPr>
          <w:szCs w:val="24"/>
        </w:rPr>
        <w:t xml:space="preserve">no ambiente escolar. </w:t>
      </w:r>
      <w:r w:rsidR="00D87147" w:rsidRPr="00AA4AF7">
        <w:rPr>
          <w:szCs w:val="24"/>
        </w:rPr>
        <w:t>Além disso, o</w:t>
      </w:r>
      <w:r w:rsidR="005A5E9B" w:rsidRPr="00AA4AF7">
        <w:rPr>
          <w:szCs w:val="24"/>
        </w:rPr>
        <w:t xml:space="preserve"> processo de ensino da matemática na escola mobiliza distintos conhecimentos, que foram corporificados, por exemplo, no modelo MKT proposto por Ball, </w:t>
      </w:r>
      <w:proofErr w:type="spellStart"/>
      <w:r w:rsidR="005A5E9B" w:rsidRPr="00AA4AF7">
        <w:rPr>
          <w:szCs w:val="24"/>
        </w:rPr>
        <w:t>Thames</w:t>
      </w:r>
      <w:proofErr w:type="spellEnd"/>
      <w:r w:rsidR="005A5E9B" w:rsidRPr="00AA4AF7">
        <w:rPr>
          <w:szCs w:val="24"/>
        </w:rPr>
        <w:t xml:space="preserve"> e </w:t>
      </w:r>
      <w:proofErr w:type="spellStart"/>
      <w:r w:rsidR="005A5E9B" w:rsidRPr="00AA4AF7">
        <w:rPr>
          <w:szCs w:val="24"/>
        </w:rPr>
        <w:t>Phelps</w:t>
      </w:r>
      <w:proofErr w:type="spellEnd"/>
      <w:r w:rsidR="005A5E9B" w:rsidRPr="00AA4AF7">
        <w:rPr>
          <w:szCs w:val="24"/>
        </w:rPr>
        <w:t xml:space="preserve"> (2008) e no modelo MKST </w:t>
      </w:r>
      <w:r w:rsidR="005A5E9B" w:rsidRPr="00AA4AF7">
        <w:t xml:space="preserve">proposto por </w:t>
      </w:r>
      <w:proofErr w:type="spellStart"/>
      <w:r w:rsidR="005A5E9B" w:rsidRPr="00AA4AF7">
        <w:t>Carrillo</w:t>
      </w:r>
      <w:proofErr w:type="spellEnd"/>
      <w:r w:rsidR="005A5E9B" w:rsidRPr="00AA4AF7">
        <w:t xml:space="preserve">, </w:t>
      </w:r>
      <w:proofErr w:type="spellStart"/>
      <w:r w:rsidR="005A5E9B" w:rsidRPr="00AA4AF7">
        <w:t>Contreras</w:t>
      </w:r>
      <w:proofErr w:type="spellEnd"/>
      <w:r w:rsidR="005A5E9B" w:rsidRPr="00AA4AF7">
        <w:t xml:space="preserve"> e Flores (2013)</w:t>
      </w:r>
      <w:r w:rsidRPr="00AA4AF7">
        <w:t>. Cabe, entretanto, destacar que</w:t>
      </w:r>
      <w:r w:rsidR="005A5E9B" w:rsidRPr="00AA4AF7">
        <w:t xml:space="preserve"> essas dimensões</w:t>
      </w:r>
      <w:r w:rsidRPr="00AA4AF7">
        <w:t>,</w:t>
      </w:r>
      <w:r w:rsidR="005A5E9B" w:rsidRPr="00AA4AF7">
        <w:t xml:space="preserve"> de ambos os modelos</w:t>
      </w:r>
      <w:r w:rsidRPr="00AA4AF7">
        <w:t>,</w:t>
      </w:r>
      <w:r w:rsidR="005A5E9B" w:rsidRPr="00AA4AF7">
        <w:t xml:space="preserve"> </w:t>
      </w:r>
      <w:r w:rsidR="003B6540" w:rsidRPr="00AA4AF7">
        <w:t>se distanciam</w:t>
      </w:r>
      <w:r w:rsidR="005A5E9B" w:rsidRPr="00AA4AF7">
        <w:t xml:space="preserve"> consideravelmente das </w:t>
      </w:r>
      <w:r w:rsidR="005A5E9B" w:rsidRPr="00AA4AF7">
        <w:rPr>
          <w:szCs w:val="24"/>
        </w:rPr>
        <w:t xml:space="preserve">necessidades, valores e da estética da prática do matemático profissional. Para </w:t>
      </w:r>
      <w:proofErr w:type="spellStart"/>
      <w:r w:rsidR="005A5E9B" w:rsidRPr="00AA4AF7">
        <w:rPr>
          <w:szCs w:val="24"/>
        </w:rPr>
        <w:t>Baumert</w:t>
      </w:r>
      <w:proofErr w:type="spellEnd"/>
      <w:r w:rsidR="005A5E9B" w:rsidRPr="00AA4AF7">
        <w:rPr>
          <w:szCs w:val="24"/>
        </w:rPr>
        <w:t xml:space="preserve"> et al. (2010) e </w:t>
      </w:r>
      <w:proofErr w:type="spellStart"/>
      <w:r w:rsidR="005A5E9B" w:rsidRPr="00AA4AF7">
        <w:rPr>
          <w:szCs w:val="24"/>
        </w:rPr>
        <w:t>Kleickmann</w:t>
      </w:r>
      <w:proofErr w:type="spellEnd"/>
      <w:r w:rsidR="005A5E9B" w:rsidRPr="00AA4AF7">
        <w:rPr>
          <w:szCs w:val="24"/>
        </w:rPr>
        <w:t xml:space="preserve"> et. al (2013)</w:t>
      </w:r>
      <w:r w:rsidRPr="00AA4AF7">
        <w:rPr>
          <w:szCs w:val="24"/>
        </w:rPr>
        <w:t>,</w:t>
      </w:r>
      <w:r w:rsidR="005A5E9B" w:rsidRPr="00AA4AF7">
        <w:rPr>
          <w:szCs w:val="24"/>
        </w:rPr>
        <w:t xml:space="preserve"> o conhecimento matemático mobilizado no ensino da matemática e que é objeto de trabalho do professor de matemática da escola básica refere-se </w:t>
      </w:r>
      <w:r w:rsidRPr="00AA4AF7">
        <w:rPr>
          <w:szCs w:val="24"/>
        </w:rPr>
        <w:t>a</w:t>
      </w:r>
      <w:r w:rsidR="005A5E9B" w:rsidRPr="00AA4AF7">
        <w:rPr>
          <w:szCs w:val="24"/>
        </w:rPr>
        <w:t xml:space="preserve"> uma compreensão matemática profunda do conteúdo curricular a ser ensinado na escola (contempla, por exemplo, as seguintes estruturas: aritmética, álgebra e geometria), </w:t>
      </w:r>
      <w:r w:rsidR="00980C16" w:rsidRPr="00AA4AF7">
        <w:rPr>
          <w:szCs w:val="24"/>
        </w:rPr>
        <w:t>mas</w:t>
      </w:r>
      <w:r w:rsidR="005A5E9B" w:rsidRPr="00AA4AF7">
        <w:rPr>
          <w:szCs w:val="24"/>
        </w:rPr>
        <w:t xml:space="preserve"> esse </w:t>
      </w:r>
      <w:r w:rsidR="005A5E9B" w:rsidRPr="00AA4AF7">
        <w:rPr>
          <w:i/>
          <w:szCs w:val="24"/>
        </w:rPr>
        <w:t>aprofundamento</w:t>
      </w:r>
      <w:r w:rsidR="005A5E9B" w:rsidRPr="00AA4AF7">
        <w:rPr>
          <w:szCs w:val="24"/>
        </w:rPr>
        <w:t xml:space="preserve"> da matemática escolar diferencia-se da pesquisa acadêmica em matemática gerada em instituições de pesquisa e do conhecimento cotidiano matemático que os adultos retêm após deixar a escola. Na mesma linha de </w:t>
      </w:r>
      <w:proofErr w:type="spellStart"/>
      <w:r w:rsidR="005A5E9B" w:rsidRPr="00AA4AF7">
        <w:rPr>
          <w:szCs w:val="24"/>
        </w:rPr>
        <w:t>Baumert</w:t>
      </w:r>
      <w:proofErr w:type="spellEnd"/>
      <w:r w:rsidR="005A5E9B" w:rsidRPr="00AA4AF7">
        <w:rPr>
          <w:szCs w:val="24"/>
        </w:rPr>
        <w:t xml:space="preserve"> et al. (2010) e </w:t>
      </w:r>
      <w:proofErr w:type="spellStart"/>
      <w:r w:rsidR="005A5E9B" w:rsidRPr="00AA4AF7">
        <w:rPr>
          <w:szCs w:val="24"/>
        </w:rPr>
        <w:t>Kleickmann</w:t>
      </w:r>
      <w:proofErr w:type="spellEnd"/>
      <w:r w:rsidR="005A5E9B" w:rsidRPr="00AA4AF7">
        <w:rPr>
          <w:szCs w:val="24"/>
        </w:rPr>
        <w:t xml:space="preserve"> et. </w:t>
      </w:r>
      <w:proofErr w:type="gramStart"/>
      <w:r w:rsidR="005A5E9B" w:rsidRPr="00AA4AF7">
        <w:rPr>
          <w:szCs w:val="24"/>
        </w:rPr>
        <w:t>al</w:t>
      </w:r>
      <w:proofErr w:type="gramEnd"/>
      <w:r w:rsidR="005A5E9B" w:rsidRPr="00AA4AF7">
        <w:rPr>
          <w:szCs w:val="24"/>
        </w:rPr>
        <w:t xml:space="preserve"> (2013), </w:t>
      </w:r>
      <w:proofErr w:type="spellStart"/>
      <w:r w:rsidR="005A5E9B" w:rsidRPr="00AA4AF7">
        <w:rPr>
          <w:szCs w:val="24"/>
        </w:rPr>
        <w:t>Ma</w:t>
      </w:r>
      <w:proofErr w:type="spellEnd"/>
      <w:r w:rsidR="005A5E9B" w:rsidRPr="00AA4AF7">
        <w:rPr>
          <w:szCs w:val="24"/>
        </w:rPr>
        <w:t xml:space="preserve"> (</w:t>
      </w:r>
      <w:r w:rsidR="003B07D0" w:rsidRPr="00AA4AF7">
        <w:rPr>
          <w:szCs w:val="24"/>
        </w:rPr>
        <w:t xml:space="preserve">1999; </w:t>
      </w:r>
      <w:r w:rsidR="005A5E9B" w:rsidRPr="00AA4AF7">
        <w:rPr>
          <w:szCs w:val="24"/>
        </w:rPr>
        <w:t xml:space="preserve">2009) associa o desenvolvimento da CPMF </w:t>
      </w:r>
      <w:r w:rsidRPr="00AA4AF7">
        <w:rPr>
          <w:szCs w:val="24"/>
        </w:rPr>
        <w:t>a</w:t>
      </w:r>
      <w:r w:rsidR="005A5E9B" w:rsidRPr="00AA4AF7">
        <w:rPr>
          <w:szCs w:val="24"/>
        </w:rPr>
        <w:t xml:space="preserve"> uma compreensão profunda da matemática que ocorre em sala de aula, especialmente a atividade de estudar materiais de ensino (currículo escolar, livros didáticos, etc.) intensamente. </w:t>
      </w:r>
    </w:p>
    <w:p w14:paraId="00F330E2" w14:textId="4CD45781" w:rsidR="005A5E9B" w:rsidRPr="00AA4AF7" w:rsidRDefault="005A5E9B" w:rsidP="00D87147">
      <w:pPr>
        <w:ind w:firstLine="708"/>
      </w:pPr>
      <w:r w:rsidRPr="00AA4AF7">
        <w:t>Além disso, a literatura</w:t>
      </w:r>
      <w:r w:rsidR="00B26BF1" w:rsidRPr="00AA4AF7">
        <w:t xml:space="preserve"> ora apresentada</w:t>
      </w:r>
      <w:r w:rsidRPr="00AA4AF7">
        <w:t xml:space="preserve"> é unânime em apontar a incipiência de um constructo teórico que apresente (e represente) “toda” matemática necessária para o ensino de matemát</w:t>
      </w:r>
      <w:r w:rsidR="00980C16" w:rsidRPr="00AA4AF7">
        <w:t xml:space="preserve">ica na escola em nível básico. </w:t>
      </w:r>
      <w:r w:rsidRPr="00AA4AF7">
        <w:t xml:space="preserve">O objetivo dos modelos publicados na literatura é apresentar uma base teórica para a análise do trabalho de professores de matemática no ambiente de sala de aula, para que em um momento posterior, a partir do </w:t>
      </w:r>
      <w:r w:rsidRPr="00AA4AF7">
        <w:rPr>
          <w:i/>
        </w:rPr>
        <w:t xml:space="preserve">entendimento das demandas matemáticas do trabalho do professor ao ensinar </w:t>
      </w:r>
      <w:r w:rsidRPr="00AA4AF7">
        <w:t xml:space="preserve">esse conhecimento na escola, </w:t>
      </w:r>
      <w:r w:rsidRPr="00AA4AF7">
        <w:lastRenderedPageBreak/>
        <w:t xml:space="preserve">seja construído um arcabouço que indique as </w:t>
      </w:r>
      <w:r w:rsidR="00980C16" w:rsidRPr="00AA4AF7">
        <w:t>demandas de formação matemática</w:t>
      </w:r>
      <w:r w:rsidRPr="00AA4AF7">
        <w:t xml:space="preserve"> dos professores de matemática. Contudo, tendo em vista que esses modelos foram construídos a partir de pesquisas cujos objetos eram as atividades dos professores em sala de aula, especialmente o modelo da Ball (precursor e influente), eles apresentam forte</w:t>
      </w:r>
      <w:r w:rsidR="00793816" w:rsidRPr="00AA4AF7">
        <w:t>s</w:t>
      </w:r>
      <w:r w:rsidRPr="00AA4AF7">
        <w:t xml:space="preserve"> indícios das características do conhecimento matemático do professor de matemática da escola em nível básico, que são compostos pelas dimensões: Conhecimento do Conteúdo e Conhecimento Pedagógico do Conteúdo</w:t>
      </w:r>
      <w:r w:rsidR="00D87147" w:rsidRPr="00AA4AF7">
        <w:t>.</w:t>
      </w:r>
    </w:p>
    <w:p w14:paraId="0CA709AC" w14:textId="2202DEAB" w:rsidR="000114BB" w:rsidRPr="00AA4AF7" w:rsidRDefault="009009FE" w:rsidP="00B1169B">
      <w:pPr>
        <w:spacing w:before="240" w:after="0" w:line="480" w:lineRule="auto"/>
      </w:pPr>
      <w:r w:rsidRPr="00AA4AF7">
        <w:rPr>
          <w:b/>
        </w:rPr>
        <w:t xml:space="preserve">3. </w:t>
      </w:r>
      <w:r w:rsidR="00A8527F" w:rsidRPr="00AA4AF7">
        <w:rPr>
          <w:b/>
        </w:rPr>
        <w:t>Metodologia da pesquisa</w:t>
      </w:r>
      <w:r w:rsidR="007F739E" w:rsidRPr="00AA4AF7">
        <w:rPr>
          <w:b/>
        </w:rPr>
        <w:t>:</w:t>
      </w:r>
      <w:r w:rsidR="00A8527F" w:rsidRPr="00AA4AF7">
        <w:rPr>
          <w:b/>
        </w:rPr>
        <w:t xml:space="preserve"> a</w:t>
      </w:r>
      <w:r w:rsidR="00A075F9" w:rsidRPr="00AA4AF7">
        <w:rPr>
          <w:b/>
        </w:rPr>
        <w:t xml:space="preserve"> perspectiva processual e descentralizadora de Sacristán </w:t>
      </w:r>
    </w:p>
    <w:p w14:paraId="562CDE91" w14:textId="1815F6C0" w:rsidR="005B3FD3" w:rsidRPr="00AA4AF7" w:rsidRDefault="001B55FB" w:rsidP="00513FF5">
      <w:pPr>
        <w:spacing w:after="0"/>
        <w:ind w:firstLine="708"/>
        <w:rPr>
          <w:i/>
          <w:iCs/>
          <w:szCs w:val="24"/>
        </w:rPr>
      </w:pPr>
      <w:r w:rsidRPr="00AA4AF7">
        <w:rPr>
          <w:iCs/>
          <w:szCs w:val="24"/>
        </w:rPr>
        <w:t xml:space="preserve"> </w:t>
      </w:r>
      <w:r w:rsidR="00811DF4" w:rsidRPr="00AA4AF7">
        <w:rPr>
          <w:iCs/>
          <w:szCs w:val="24"/>
        </w:rPr>
        <w:t xml:space="preserve">A </w:t>
      </w:r>
      <w:r w:rsidR="005B3FD3" w:rsidRPr="00AA4AF7">
        <w:rPr>
          <w:iCs/>
          <w:szCs w:val="24"/>
        </w:rPr>
        <w:t>pesquisa</w:t>
      </w:r>
      <w:r w:rsidR="00811DF4" w:rsidRPr="00AA4AF7">
        <w:rPr>
          <w:iCs/>
          <w:szCs w:val="24"/>
        </w:rPr>
        <w:t xml:space="preserve"> em tela possui o objetivo de</w:t>
      </w:r>
      <w:r w:rsidR="005B3FD3" w:rsidRPr="00AA4AF7">
        <w:rPr>
          <w:i/>
          <w:iCs/>
          <w:szCs w:val="24"/>
        </w:rPr>
        <w:t xml:space="preserve"> analisar</w:t>
      </w:r>
      <w:r w:rsidR="00811DF4" w:rsidRPr="00AA4AF7">
        <w:rPr>
          <w:i/>
          <w:iCs/>
          <w:szCs w:val="24"/>
        </w:rPr>
        <w:t xml:space="preserve"> e compreender</w:t>
      </w:r>
      <w:r w:rsidR="005B3FD3" w:rsidRPr="00AA4AF7">
        <w:rPr>
          <w:i/>
          <w:iCs/>
          <w:szCs w:val="24"/>
        </w:rPr>
        <w:t xml:space="preserve"> o currículo do PROFMAT, um programa de formação continuada direcionado ao aprimoramento da formação matemática de professores que ministram essa disciplina na escola básica, a partir da perspectiva processual e descentralizadora de Sacristán (1998; 2013), adotando como referências </w:t>
      </w:r>
      <w:r w:rsidR="00811DF4" w:rsidRPr="00AA4AF7">
        <w:rPr>
          <w:i/>
          <w:iCs/>
          <w:szCs w:val="24"/>
        </w:rPr>
        <w:t xml:space="preserve">estudos e teorias </w:t>
      </w:r>
      <w:r w:rsidR="005B3FD3" w:rsidRPr="00AA4AF7">
        <w:rPr>
          <w:i/>
          <w:iCs/>
          <w:szCs w:val="24"/>
        </w:rPr>
        <w:t>cujo objeto de estudo</w:t>
      </w:r>
      <w:r w:rsidR="00811DF4" w:rsidRPr="00AA4AF7">
        <w:rPr>
          <w:i/>
          <w:iCs/>
          <w:szCs w:val="24"/>
        </w:rPr>
        <w:t xml:space="preserve"> é</w:t>
      </w:r>
      <w:r w:rsidR="005B3FD3" w:rsidRPr="00AA4AF7">
        <w:rPr>
          <w:i/>
          <w:iCs/>
          <w:szCs w:val="24"/>
        </w:rPr>
        <w:t xml:space="preserve"> </w:t>
      </w:r>
      <w:r w:rsidR="00811DF4" w:rsidRPr="00AA4AF7">
        <w:rPr>
          <w:szCs w:val="24"/>
        </w:rPr>
        <w:t>o conhecimento profissional do professor que ensina matemática</w:t>
      </w:r>
      <w:r w:rsidR="005B3FD3" w:rsidRPr="00AA4AF7">
        <w:rPr>
          <w:i/>
          <w:iCs/>
          <w:szCs w:val="24"/>
        </w:rPr>
        <w:t>.</w:t>
      </w:r>
    </w:p>
    <w:p w14:paraId="7F2ACE78" w14:textId="2C3D072F" w:rsidR="00A075F9" w:rsidRPr="00AA4AF7" w:rsidRDefault="005B3FD3" w:rsidP="00513FF5">
      <w:pPr>
        <w:spacing w:after="0"/>
        <w:ind w:firstLine="708"/>
      </w:pPr>
      <w:r w:rsidRPr="00AA4AF7">
        <w:rPr>
          <w:szCs w:val="24"/>
        </w:rPr>
        <w:t xml:space="preserve">A adoção da </w:t>
      </w:r>
      <w:r w:rsidRPr="00AA4AF7">
        <w:rPr>
          <w:i/>
          <w:iCs/>
          <w:szCs w:val="24"/>
        </w:rPr>
        <w:t xml:space="preserve">teoria curricular </w:t>
      </w:r>
      <w:r w:rsidRPr="00AA4AF7">
        <w:rPr>
          <w:szCs w:val="24"/>
        </w:rPr>
        <w:t>proposta por Sacristán como norteadora deste trabalho se deu porque, ao invés de olharmos somente para a transmissão – pelo professor – do conhecimento (por meio das teorias tradicionais curriculares), ou somente para os meios – objetos, materiais – utilizados para a transmissão do conhecimento (por meio de teorias tecnicistas), ou somente para as tensões e relações de poder presentes na educação (por meio de teorias críticas e pós-críticas do currículo), esta teoria nos permite olhar o currículo do PROFMAT a partir de uma perspectiva processual e descentralizadora, que propõe uma visão deste como algo que ocorre desde um plano – projeto – até sua conversão em práticas pedagógicas, em que os meios utilizados para essa transmissão (materiais) e as tensões presentes no campo da formação dos professores de matemática se configuram como mediadores desse processo</w:t>
      </w:r>
      <w:r w:rsidR="009C603F" w:rsidRPr="00AA4AF7">
        <w:rPr>
          <w:szCs w:val="24"/>
        </w:rPr>
        <w:t xml:space="preserve">. </w:t>
      </w:r>
    </w:p>
    <w:p w14:paraId="283FC5C6" w14:textId="77777777" w:rsidR="00513FF5" w:rsidRPr="00AA4AF7" w:rsidRDefault="00147A24" w:rsidP="00513FF5">
      <w:pPr>
        <w:spacing w:after="0"/>
        <w:ind w:firstLine="708"/>
      </w:pPr>
      <w:r w:rsidRPr="00AA4AF7">
        <w:t xml:space="preserve">A interpretação do currículo a partir de uma perspectiva processual (ou prática), </w:t>
      </w:r>
      <w:r w:rsidR="000F0234" w:rsidRPr="00AA4AF7">
        <w:t>em especial</w:t>
      </w:r>
      <w:r w:rsidRPr="00AA4AF7">
        <w:t xml:space="preserve"> da perspectiva proposta por Sacristán (1998, p. 101)</w:t>
      </w:r>
      <w:r w:rsidR="00F16767" w:rsidRPr="00AA4AF7">
        <w:t>, significa interpretar ess</w:t>
      </w:r>
      <w:r w:rsidRPr="00AA4AF7">
        <w:t xml:space="preserve">e instrumento </w:t>
      </w:r>
      <w:r w:rsidR="00F34544" w:rsidRPr="00AA4AF7">
        <w:t>delineador/</w:t>
      </w:r>
      <w:r w:rsidRPr="00AA4AF7">
        <w:t>regulador como um objeto que se constrói no processo de “[...]</w:t>
      </w:r>
      <w:r w:rsidR="000F0234" w:rsidRPr="00AA4AF7">
        <w:t xml:space="preserve"> </w:t>
      </w:r>
      <w:r w:rsidRPr="00AA4AF7">
        <w:t xml:space="preserve">configuração, implementação, concretização e expressão de determinadas práticas pedagógicas e em sua própria avaliação, como resultado das diversas intervenções que nele se operam”. Assim, o valor real do currículo para os alunos, que aprendem seus conteúdos, depende desses processos de transformação aos quais </w:t>
      </w:r>
      <w:r w:rsidR="00513FF5" w:rsidRPr="00AA4AF7">
        <w:t>ele é</w:t>
      </w:r>
      <w:r w:rsidRPr="00AA4AF7">
        <w:t xml:space="preserve"> submetido, </w:t>
      </w:r>
      <w:r w:rsidR="00513FF5" w:rsidRPr="00AA4AF7">
        <w:t xml:space="preserve">com isso </w:t>
      </w:r>
      <w:r w:rsidRPr="00AA4AF7">
        <w:t xml:space="preserve">“o currículo </w:t>
      </w:r>
      <w:r w:rsidRPr="00AA4AF7">
        <w:lastRenderedPageBreak/>
        <w:t xml:space="preserve">não pode ser entendido à margem do contexto no qual se configura e tampouco independente das condições em que se desenvolve” (SACRISTÁN, 1998, p. 107). </w:t>
      </w:r>
      <w:r w:rsidR="00513FF5" w:rsidRPr="00AA4AF7">
        <w:t xml:space="preserve"> </w:t>
      </w:r>
    </w:p>
    <w:p w14:paraId="3192F5A7" w14:textId="77777777" w:rsidR="00EC5297" w:rsidRPr="00AA4AF7" w:rsidRDefault="00513FF5" w:rsidP="00F16767">
      <w:pPr>
        <w:spacing w:after="0"/>
        <w:ind w:firstLine="708"/>
      </w:pPr>
      <w:r w:rsidRPr="00AA4AF7">
        <w:t xml:space="preserve">A partir </w:t>
      </w:r>
      <w:r w:rsidR="00F16767" w:rsidRPr="00AA4AF7">
        <w:t xml:space="preserve">da premissa que “a teorização sobre o currículo deve ocupar-se necessariamente das condições de realização do mesmo, da reflexão sobre a ação educativa nas instituições escolares, em função da complexidade que se deriva do desenvolvimento e realização do mesmo” (SACRISTÁN, 1998, p. 16), </w:t>
      </w:r>
      <w:r w:rsidR="000F0234" w:rsidRPr="00AA4AF7">
        <w:t>Sacristán</w:t>
      </w:r>
      <w:r w:rsidR="00EC5297" w:rsidRPr="00AA4AF7">
        <w:t xml:space="preserve"> </w:t>
      </w:r>
      <w:r w:rsidR="00F16767" w:rsidRPr="00AA4AF7">
        <w:t xml:space="preserve">propõe e </w:t>
      </w:r>
      <w:r w:rsidR="00EC5297" w:rsidRPr="00AA4AF7">
        <w:t>discute fases/processos</w:t>
      </w:r>
      <w:r w:rsidR="00F16767" w:rsidRPr="00AA4AF7">
        <w:t>/momentos</w:t>
      </w:r>
      <w:r w:rsidR="00EC5297" w:rsidRPr="00AA4AF7">
        <w:t xml:space="preserve"> fundamentais por meio dos quais o currículo se configura como prática realizada num contexto </w:t>
      </w:r>
      <w:r w:rsidR="000F0234" w:rsidRPr="00AA4AF7">
        <w:t>educacional/formativo</w:t>
      </w:r>
      <w:r w:rsidR="00305B56" w:rsidRPr="00AA4AF7">
        <w:t>,</w:t>
      </w:r>
      <w:r w:rsidR="000F0234" w:rsidRPr="00AA4AF7">
        <w:t xml:space="preserve"> </w:t>
      </w:r>
      <w:r w:rsidR="00F16767" w:rsidRPr="00AA4AF7">
        <w:t xml:space="preserve">fases </w:t>
      </w:r>
      <w:r w:rsidR="00305B56" w:rsidRPr="00AA4AF7">
        <w:t xml:space="preserve">essas que </w:t>
      </w:r>
      <w:r w:rsidR="00F16767" w:rsidRPr="00AA4AF7">
        <w:t xml:space="preserve">são: </w:t>
      </w:r>
      <w:r w:rsidR="00EC5297" w:rsidRPr="00AA4AF7">
        <w:t xml:space="preserve">1) O currículo prescrito; 2) O currículo apresentado aos professores; 3) O currículo moldado pelos professores; 4) O currículo em ação; 5) O currículo realizado; 6) O currículo avaliado. </w:t>
      </w:r>
    </w:p>
    <w:p w14:paraId="6DE6CE66" w14:textId="77777777" w:rsidR="00EC5297" w:rsidRPr="00AA4AF7" w:rsidRDefault="00EC5297" w:rsidP="001B55FB">
      <w:pPr>
        <w:spacing w:after="0"/>
        <w:ind w:firstLine="708"/>
      </w:pPr>
      <w:r w:rsidRPr="00AA4AF7">
        <w:t xml:space="preserve">O </w:t>
      </w:r>
      <w:r w:rsidRPr="00AA4AF7">
        <w:rPr>
          <w:i/>
        </w:rPr>
        <w:t>currículo prescrito</w:t>
      </w:r>
      <w:r w:rsidRPr="00AA4AF7">
        <w:t xml:space="preserve"> é a cristalização/corporificação dos conteúdos e das práticas a serem utilizadas no desenvolvimento desses conteúdos nos sistemas educativos e a seleção e a organização dos entes que compõem o currículo prescrito é feita a partir das regulações inexoráveis – sociais, culturais, econômicas, políticas e administrativas – às quais estão submetidos os sistemas educativos. “O currículo prescrito para o sistema educativo e para os professores, mais evidente no ensino obrigatório, é a sua própria definição, de seus conteúdos e demais orientações relativas aos códigos que o organizam, que obedecem às determinações que procedem do fato de ser um objeto regulado por instâncias políticas e administrativas” (SACRISTÁN, 1998, p. 109). </w:t>
      </w:r>
    </w:p>
    <w:p w14:paraId="06731BE7" w14:textId="77777777" w:rsidR="00EC5297" w:rsidRPr="00AA4AF7" w:rsidRDefault="00EC5297" w:rsidP="001B55FB">
      <w:pPr>
        <w:spacing w:after="0"/>
        <w:ind w:firstLine="708"/>
      </w:pPr>
      <w:r w:rsidRPr="00AA4AF7">
        <w:t xml:space="preserve">O </w:t>
      </w:r>
      <w:r w:rsidRPr="00AA4AF7">
        <w:rPr>
          <w:i/>
        </w:rPr>
        <w:t>currículo</w:t>
      </w:r>
      <w:r w:rsidRPr="00AA4AF7">
        <w:t xml:space="preserve"> </w:t>
      </w:r>
      <w:r w:rsidRPr="00AA4AF7">
        <w:rPr>
          <w:i/>
        </w:rPr>
        <w:t>apresentado</w:t>
      </w:r>
      <w:r w:rsidR="00305B56" w:rsidRPr="00AA4AF7">
        <w:t xml:space="preserve"> aos professores</w:t>
      </w:r>
      <w:r w:rsidRPr="00AA4AF7">
        <w:t xml:space="preserve"> refere-se aos meios</w:t>
      </w:r>
      <w:r w:rsidR="002A71F4" w:rsidRPr="00AA4AF7">
        <w:t xml:space="preserve"> (livros-texto, materiais didáticos, cronogramas, etc.)</w:t>
      </w:r>
      <w:r w:rsidR="00305B56" w:rsidRPr="00AA4AF7">
        <w:t>,</w:t>
      </w:r>
      <w:r w:rsidRPr="00AA4AF7">
        <w:t xml:space="preserve"> elaborados por diferentes instâncias, que costumam traduzir para os professores o significado e os conteúdos do currículo prescrito, realizando uma interpretação deste uma vez que as prescrições presentes no </w:t>
      </w:r>
      <w:r w:rsidR="002A71F4" w:rsidRPr="00AA4AF7">
        <w:rPr>
          <w:i/>
        </w:rPr>
        <w:t>currículo p</w:t>
      </w:r>
      <w:r w:rsidRPr="00AA4AF7">
        <w:rPr>
          <w:i/>
        </w:rPr>
        <w:t>rescrito</w:t>
      </w:r>
      <w:r w:rsidRPr="00AA4AF7">
        <w:t xml:space="preserve"> costumam ser muito genéricas e, por isso mesmo, </w:t>
      </w:r>
      <w:r w:rsidR="00305B56" w:rsidRPr="00AA4AF7">
        <w:t>in</w:t>
      </w:r>
      <w:r w:rsidRPr="00AA4AF7">
        <w:t>suficientes para orientar a atividade educativa nas aulas.</w:t>
      </w:r>
      <w:r w:rsidR="002A71F4" w:rsidRPr="00AA4AF7">
        <w:t xml:space="preserve"> </w:t>
      </w:r>
      <w:r w:rsidRPr="00AA4AF7">
        <w:t xml:space="preserve">O currículo </w:t>
      </w:r>
      <w:r w:rsidRPr="00AA4AF7">
        <w:rPr>
          <w:i/>
        </w:rPr>
        <w:t>moldado pelos professores</w:t>
      </w:r>
      <w:r w:rsidRPr="00AA4AF7">
        <w:t xml:space="preserve"> é resultante da influência – recíproca – dos professores sobre o desenvolvimento dos currículos que lhe são fornecidos (currículo prescrito e currículo apresentado aos professores – por meio dos livros-texto).</w:t>
      </w:r>
    </w:p>
    <w:p w14:paraId="09022F4F" w14:textId="1CC3DB45" w:rsidR="00513D94" w:rsidRPr="00AA4AF7" w:rsidRDefault="00EC5297" w:rsidP="00513D94">
      <w:pPr>
        <w:spacing w:after="0"/>
        <w:ind w:firstLine="708"/>
      </w:pPr>
      <w:r w:rsidRPr="00AA4AF7">
        <w:t xml:space="preserve">Do ponto de vista de Sacristán, “o valor de qualquer currículo, de toda proposta de mudança para a prática educativa, se comprova na realidade na qual se realiza, na forma como se concretiza em situações reais”, ou seja, </w:t>
      </w:r>
      <w:r w:rsidR="00305B56" w:rsidRPr="00AA4AF7">
        <w:t>n</w:t>
      </w:r>
      <w:r w:rsidRPr="00AA4AF7">
        <w:rPr>
          <w:i/>
        </w:rPr>
        <w:t>o currículo</w:t>
      </w:r>
      <w:r w:rsidRPr="00AA4AF7">
        <w:t xml:space="preserve"> </w:t>
      </w:r>
      <w:r w:rsidRPr="00AA4AF7">
        <w:rPr>
          <w:i/>
        </w:rPr>
        <w:t>em ação</w:t>
      </w:r>
      <w:r w:rsidRPr="00AA4AF7">
        <w:t xml:space="preserve">, </w:t>
      </w:r>
      <w:r w:rsidR="00305B56" w:rsidRPr="00AA4AF7">
        <w:t>uma vez</w:t>
      </w:r>
      <w:r w:rsidRPr="00AA4AF7">
        <w:t xml:space="preserve"> que é na prática educativa que todo projeto, toda ideia e intenção se cristaliza na realidade educativa, é neste momento que adquire significação e valor, “independente de declarações e propósitos de partida” (SACRISTÁN, 1998, p. 201).</w:t>
      </w:r>
      <w:r w:rsidR="00513D94" w:rsidRPr="00AA4AF7">
        <w:t xml:space="preserve"> </w:t>
      </w:r>
      <w:r w:rsidRPr="00AA4AF7">
        <w:t xml:space="preserve">E as consequências das práticas nas instituições de ensino configuram-se no que Sacristán (1998) intitulou como currículo </w:t>
      </w:r>
      <w:r w:rsidRPr="00AA4AF7">
        <w:rPr>
          <w:i/>
        </w:rPr>
        <w:t>realizado</w:t>
      </w:r>
      <w:r w:rsidR="00305B56" w:rsidRPr="00AA4AF7">
        <w:t xml:space="preserve">. </w:t>
      </w:r>
      <w:r w:rsidRPr="00AA4AF7">
        <w:t xml:space="preserve">As práticas </w:t>
      </w:r>
      <w:r w:rsidRPr="00AA4AF7">
        <w:lastRenderedPageBreak/>
        <w:t>produzem efeitos complexos dos mais diversos tipos - cognitivo, afetivo, social, moral, etc. –</w:t>
      </w:r>
      <w:r w:rsidR="00133358" w:rsidRPr="00AA4AF7">
        <w:t xml:space="preserve"> </w:t>
      </w:r>
      <w:r w:rsidRPr="00AA4AF7">
        <w:t xml:space="preserve">aos </w:t>
      </w:r>
      <w:r w:rsidR="00133358" w:rsidRPr="00AA4AF7">
        <w:t>quais cabe</w:t>
      </w:r>
      <w:r w:rsidRPr="00AA4AF7">
        <w:t xml:space="preserve"> presta</w:t>
      </w:r>
      <w:r w:rsidR="00133358" w:rsidRPr="00AA4AF7">
        <w:t>r</w:t>
      </w:r>
      <w:r w:rsidRPr="00AA4AF7">
        <w:t xml:space="preserve"> atenção porque são considerados rendimentos valiosos e proeminentes do sistema ou dos métodos pedagógicos.</w:t>
      </w:r>
      <w:r w:rsidR="00513D94" w:rsidRPr="00AA4AF7">
        <w:t xml:space="preserve"> </w:t>
      </w:r>
    </w:p>
    <w:p w14:paraId="33DD9AA1" w14:textId="77777777" w:rsidR="00EC5297" w:rsidRPr="00AA4AF7" w:rsidRDefault="00EC5297" w:rsidP="00513D94">
      <w:pPr>
        <w:spacing w:after="0"/>
        <w:ind w:firstLine="708"/>
        <w:rPr>
          <w:szCs w:val="24"/>
        </w:rPr>
      </w:pPr>
      <w:r w:rsidRPr="00AA4AF7">
        <w:rPr>
          <w:szCs w:val="24"/>
        </w:rPr>
        <w:t xml:space="preserve">O currículo </w:t>
      </w:r>
      <w:r w:rsidR="00513D94" w:rsidRPr="00AA4AF7">
        <w:rPr>
          <w:szCs w:val="24"/>
        </w:rPr>
        <w:t>abarcado e express</w:t>
      </w:r>
      <w:r w:rsidRPr="00AA4AF7">
        <w:rPr>
          <w:szCs w:val="24"/>
        </w:rPr>
        <w:t xml:space="preserve">o pelos procedimentos avaliativos é o currículo mais valorizado – </w:t>
      </w:r>
      <w:r w:rsidRPr="00AA4AF7">
        <w:rPr>
          <w:i/>
          <w:szCs w:val="24"/>
        </w:rPr>
        <w:t>currículo avaliado</w:t>
      </w:r>
      <w:r w:rsidR="00305B56" w:rsidRPr="00AA4AF7">
        <w:rPr>
          <w:szCs w:val="24"/>
        </w:rPr>
        <w:t xml:space="preserve">. </w:t>
      </w:r>
      <w:r w:rsidR="00513D94" w:rsidRPr="00AA4AF7">
        <w:rPr>
          <w:szCs w:val="24"/>
        </w:rPr>
        <w:t xml:space="preserve">Ou seja, dentre o rol de conteúdos e conhecimentos veiculados no processo de ensino proporcionado por uma instituição de ensino – por meio do currículo prescrito, do currículo apresentado aos professores, do currículo moldado pelos professores (materiais didáticos) e do currículo em ação (no </w:t>
      </w:r>
      <w:r w:rsidR="00305B56" w:rsidRPr="00AA4AF7">
        <w:rPr>
          <w:szCs w:val="24"/>
        </w:rPr>
        <w:t>ambiente de ensino) –, n</w:t>
      </w:r>
      <w:r w:rsidR="00513D94" w:rsidRPr="00AA4AF7">
        <w:rPr>
          <w:szCs w:val="24"/>
        </w:rPr>
        <w:t>a perspectiva de quem elabora as avaliações, os conteúdos e conhecimentos selecionados e abordados nos processos avaliativos se configuram como os mais relevantes.</w:t>
      </w:r>
    </w:p>
    <w:p w14:paraId="105BBCF4" w14:textId="7FC608C8" w:rsidR="00816560" w:rsidRPr="00AA4AF7" w:rsidRDefault="003C0B12" w:rsidP="00513D94">
      <w:pPr>
        <w:ind w:firstLine="708"/>
      </w:pPr>
      <w:r w:rsidRPr="00AA4AF7">
        <w:t>Considerando o</w:t>
      </w:r>
      <w:r w:rsidR="00577898" w:rsidRPr="00AA4AF7">
        <w:t xml:space="preserve"> modelo </w:t>
      </w:r>
      <w:r w:rsidRPr="00AA4AF7">
        <w:t xml:space="preserve">analítico </w:t>
      </w:r>
      <w:r w:rsidR="00577898" w:rsidRPr="00AA4AF7">
        <w:t>do currículo proposto por</w:t>
      </w:r>
      <w:r w:rsidR="00816560" w:rsidRPr="00AA4AF7">
        <w:t xml:space="preserve"> Sacristán (1998;2013</w:t>
      </w:r>
      <w:r w:rsidRPr="00AA4AF7">
        <w:t xml:space="preserve">), a seguir </w:t>
      </w:r>
      <w:r w:rsidR="00816560" w:rsidRPr="00AA4AF7">
        <w:t>apresentaremos uma análise do currículo do PROFMAT</w:t>
      </w:r>
      <w:r w:rsidRPr="00AA4AF7">
        <w:t xml:space="preserve"> em cinco fases. A </w:t>
      </w:r>
      <w:r w:rsidRPr="00AA4AF7">
        <w:rPr>
          <w:i/>
        </w:rPr>
        <w:t>primeira fase</w:t>
      </w:r>
      <w:r w:rsidRPr="00AA4AF7">
        <w:t xml:space="preserve"> corresponde à análise do </w:t>
      </w:r>
      <w:r w:rsidRPr="00AA4AF7">
        <w:rPr>
          <w:i/>
        </w:rPr>
        <w:t>currículo prescrito</w:t>
      </w:r>
      <w:r w:rsidRPr="00AA4AF7">
        <w:t xml:space="preserve"> –</w:t>
      </w:r>
      <w:r w:rsidR="008D47C3" w:rsidRPr="00AA4AF7">
        <w:t xml:space="preserve"> cristalizado no</w:t>
      </w:r>
      <w:r w:rsidRPr="00AA4AF7">
        <w:t xml:space="preserve"> Projeto Acadêmico do PROFMAT</w:t>
      </w:r>
      <w:r w:rsidR="008D47C3" w:rsidRPr="00AA4AF7">
        <w:t xml:space="preserve">. A </w:t>
      </w:r>
      <w:r w:rsidR="008D47C3" w:rsidRPr="00AA4AF7">
        <w:rPr>
          <w:i/>
        </w:rPr>
        <w:t>segunda fase</w:t>
      </w:r>
      <w:r w:rsidR="008D47C3" w:rsidRPr="00AA4AF7">
        <w:t xml:space="preserve"> </w:t>
      </w:r>
      <w:r w:rsidR="008D47C3" w:rsidRPr="00AA4AF7">
        <w:rPr>
          <w:szCs w:val="24"/>
        </w:rPr>
        <w:t xml:space="preserve">voltar-se-á para </w:t>
      </w:r>
      <w:r w:rsidR="008D47C3" w:rsidRPr="00AA4AF7">
        <w:rPr>
          <w:i/>
          <w:szCs w:val="24"/>
        </w:rPr>
        <w:t>currículo apresentado aos professores</w:t>
      </w:r>
      <w:r w:rsidR="008D47C3" w:rsidRPr="00AA4AF7">
        <w:rPr>
          <w:szCs w:val="24"/>
        </w:rPr>
        <w:t xml:space="preserve"> que ministram aula no PROFMAT – matriz curricular do curso, ementas e suas respectivas bibliografias (em vigência). A </w:t>
      </w:r>
      <w:r w:rsidR="008D47C3" w:rsidRPr="00AA4AF7">
        <w:rPr>
          <w:i/>
          <w:szCs w:val="24"/>
        </w:rPr>
        <w:t>terceira fase</w:t>
      </w:r>
      <w:r w:rsidR="008D47C3" w:rsidRPr="00AA4AF7">
        <w:rPr>
          <w:szCs w:val="24"/>
        </w:rPr>
        <w:t xml:space="preserve"> </w:t>
      </w:r>
      <w:r w:rsidR="008D47C3" w:rsidRPr="00AA4AF7">
        <w:t xml:space="preserve">será destinada ao estudo do </w:t>
      </w:r>
      <w:r w:rsidR="008D47C3" w:rsidRPr="00AA4AF7">
        <w:rPr>
          <w:i/>
        </w:rPr>
        <w:t>currículo moldado pelos professores</w:t>
      </w:r>
      <w:r w:rsidR="008D47C3" w:rsidRPr="00AA4AF7">
        <w:t xml:space="preserve"> [que ministram aula no PROFMAT] e do </w:t>
      </w:r>
      <w:r w:rsidR="008D47C3" w:rsidRPr="00AA4AF7">
        <w:rPr>
          <w:i/>
        </w:rPr>
        <w:t>currículo em ação –</w:t>
      </w:r>
      <w:r w:rsidR="008D47C3" w:rsidRPr="00AA4AF7">
        <w:t xml:space="preserve"> mais</w:t>
      </w:r>
      <w:r w:rsidR="008D47C3" w:rsidRPr="00AA4AF7">
        <w:rPr>
          <w:i/>
        </w:rPr>
        <w:t xml:space="preserve"> </w:t>
      </w:r>
      <w:r w:rsidR="008D47C3" w:rsidRPr="00AA4AF7">
        <w:t>especificamente, abordará dados oriundos</w:t>
      </w:r>
      <w:r w:rsidR="008D47C3" w:rsidRPr="00AA4AF7">
        <w:rPr>
          <w:i/>
        </w:rPr>
        <w:t xml:space="preserve"> </w:t>
      </w:r>
      <w:r w:rsidR="008D47C3" w:rsidRPr="00AA4AF7">
        <w:t>da observação de aulas presenciais realizadas em um polo do PROFMAT</w:t>
      </w:r>
      <w:r w:rsidR="008D47C3" w:rsidRPr="00AA4AF7">
        <w:rPr>
          <w:i/>
        </w:rPr>
        <w:t xml:space="preserve">. </w:t>
      </w:r>
      <w:r w:rsidR="008D47C3" w:rsidRPr="00AA4AF7">
        <w:t xml:space="preserve">A </w:t>
      </w:r>
      <w:r w:rsidR="008D47C3" w:rsidRPr="00AA4AF7">
        <w:rPr>
          <w:i/>
        </w:rPr>
        <w:t>quarta fase</w:t>
      </w:r>
      <w:r w:rsidR="008D47C3" w:rsidRPr="00AA4AF7">
        <w:t xml:space="preserve"> versará sobre</w:t>
      </w:r>
      <w:r w:rsidR="001569FF" w:rsidRPr="00AA4AF7">
        <w:rPr>
          <w:i/>
        </w:rPr>
        <w:t xml:space="preserve"> </w:t>
      </w:r>
      <w:r w:rsidR="001569FF" w:rsidRPr="00AA4AF7">
        <w:t>o</w:t>
      </w:r>
      <w:r w:rsidR="008D47C3" w:rsidRPr="00AA4AF7">
        <w:rPr>
          <w:i/>
        </w:rPr>
        <w:t xml:space="preserve"> currículo realizado </w:t>
      </w:r>
      <w:r w:rsidR="008D47C3" w:rsidRPr="00AA4AF7">
        <w:t>– especificamente sobre dados oriundos de questionários respondidos por acadêmicos do PROFMAT e que abordaram conteúdos matemáticos comuns tanto ao currículo do referido curso de pós-graduação quanto da educação básica.</w:t>
      </w:r>
      <w:r w:rsidR="008D47C3" w:rsidRPr="00AA4AF7">
        <w:rPr>
          <w:i/>
        </w:rPr>
        <w:t xml:space="preserve"> </w:t>
      </w:r>
      <w:r w:rsidR="008D47C3" w:rsidRPr="00AA4AF7">
        <w:t xml:space="preserve">A </w:t>
      </w:r>
      <w:r w:rsidR="008D47C3" w:rsidRPr="00AA4AF7">
        <w:rPr>
          <w:i/>
        </w:rPr>
        <w:t>quinta fase</w:t>
      </w:r>
      <w:r w:rsidR="008D47C3" w:rsidRPr="00AA4AF7">
        <w:t xml:space="preserve"> será destinada à análise </w:t>
      </w:r>
      <w:r w:rsidR="002557BC" w:rsidRPr="00AA4AF7">
        <w:t xml:space="preserve">do </w:t>
      </w:r>
      <w:r w:rsidR="002557BC" w:rsidRPr="00AA4AF7">
        <w:rPr>
          <w:i/>
        </w:rPr>
        <w:t>currículo avaliado</w:t>
      </w:r>
      <w:r w:rsidR="002557BC" w:rsidRPr="00AA4AF7">
        <w:t xml:space="preserve"> – análise d</w:t>
      </w:r>
      <w:r w:rsidR="0098140F" w:rsidRPr="00AA4AF7">
        <w:t>e seis avaliações presenciais realizadas no ano de 2014 no PROFMAT.</w:t>
      </w:r>
      <w:r w:rsidR="0098140F" w:rsidRPr="00AA4AF7">
        <w:rPr>
          <w:i/>
        </w:rPr>
        <w:t xml:space="preserve"> </w:t>
      </w:r>
    </w:p>
    <w:p w14:paraId="2C181DED" w14:textId="34B8F6A9" w:rsidR="00EC5297" w:rsidRPr="00AA4AF7" w:rsidRDefault="002A7B67" w:rsidP="00EC5297">
      <w:pPr>
        <w:spacing w:before="240" w:line="240" w:lineRule="auto"/>
      </w:pPr>
      <w:r w:rsidRPr="00AA4AF7">
        <w:rPr>
          <w:b/>
          <w:szCs w:val="24"/>
        </w:rPr>
        <w:t xml:space="preserve">4. </w:t>
      </w:r>
      <w:r w:rsidR="00EC5297" w:rsidRPr="00AA4AF7">
        <w:rPr>
          <w:b/>
          <w:szCs w:val="24"/>
        </w:rPr>
        <w:t xml:space="preserve">Uma análise do currículo do PROFMAT </w:t>
      </w:r>
      <w:r w:rsidR="00BD3786" w:rsidRPr="00AA4AF7">
        <w:rPr>
          <w:b/>
          <w:szCs w:val="24"/>
        </w:rPr>
        <w:t>e seus principais resultados</w:t>
      </w:r>
    </w:p>
    <w:p w14:paraId="3440CE96" w14:textId="482F3C30" w:rsidR="001B0281" w:rsidRPr="00AA4AF7" w:rsidRDefault="00B35E34" w:rsidP="00B626FC">
      <w:pPr>
        <w:pStyle w:val="PargrafodaLista11"/>
        <w:spacing w:after="0" w:line="360" w:lineRule="auto"/>
        <w:ind w:left="0" w:firstLine="708"/>
        <w:jc w:val="both"/>
        <w:rPr>
          <w:rFonts w:ascii="Times New Roman" w:hAnsi="Times New Roman"/>
        </w:rPr>
      </w:pPr>
      <w:r w:rsidRPr="00AA4AF7">
        <w:rPr>
          <w:rFonts w:ascii="Times New Roman" w:hAnsi="Times New Roman"/>
        </w:rPr>
        <w:t xml:space="preserve">A </w:t>
      </w:r>
      <w:r w:rsidRPr="00AA4AF7">
        <w:rPr>
          <w:rFonts w:ascii="Times New Roman" w:hAnsi="Times New Roman"/>
          <w:i/>
        </w:rPr>
        <w:t>primeira fase</w:t>
      </w:r>
      <w:r w:rsidRPr="00AA4AF7">
        <w:rPr>
          <w:rFonts w:ascii="Times New Roman" w:hAnsi="Times New Roman"/>
        </w:rPr>
        <w:t xml:space="preserve"> da análise do currículo do PROFMAT </w:t>
      </w:r>
      <w:r w:rsidR="00BD3786" w:rsidRPr="00AA4AF7">
        <w:rPr>
          <w:rFonts w:ascii="Times New Roman" w:hAnsi="Times New Roman"/>
        </w:rPr>
        <w:t>está voltada ao seu</w:t>
      </w:r>
      <w:r w:rsidRPr="00AA4AF7">
        <w:rPr>
          <w:rFonts w:ascii="Times New Roman" w:hAnsi="Times New Roman"/>
        </w:rPr>
        <w:t xml:space="preserve"> Projeto acadêmico</w:t>
      </w:r>
      <w:r w:rsidR="00B626FC" w:rsidRPr="00AA4AF7">
        <w:rPr>
          <w:rStyle w:val="Refdenotaderodap"/>
          <w:rFonts w:ascii="Times New Roman" w:hAnsi="Times New Roman"/>
          <w:sz w:val="20"/>
        </w:rPr>
        <w:footnoteReference w:id="4"/>
      </w:r>
      <w:r w:rsidRPr="00AA4AF7">
        <w:rPr>
          <w:rFonts w:ascii="Times New Roman" w:hAnsi="Times New Roman"/>
          <w:sz w:val="20"/>
        </w:rPr>
        <w:t xml:space="preserve"> </w:t>
      </w:r>
      <w:r w:rsidR="00BD3786" w:rsidRPr="00AA4AF7">
        <w:rPr>
          <w:rFonts w:ascii="Times New Roman" w:hAnsi="Times New Roman"/>
        </w:rPr>
        <w:t>que corresponde, conforme</w:t>
      </w:r>
      <w:r w:rsidR="00EC5297" w:rsidRPr="00AA4AF7">
        <w:rPr>
          <w:rFonts w:ascii="Times New Roman" w:hAnsi="Times New Roman"/>
        </w:rPr>
        <w:t xml:space="preserve"> Sacristán (</w:t>
      </w:r>
      <w:r w:rsidRPr="00AA4AF7">
        <w:rPr>
          <w:rFonts w:ascii="Times New Roman" w:hAnsi="Times New Roman"/>
        </w:rPr>
        <w:t xml:space="preserve">1998; </w:t>
      </w:r>
      <w:r w:rsidR="00EC5297" w:rsidRPr="00AA4AF7">
        <w:rPr>
          <w:rFonts w:ascii="Times New Roman" w:hAnsi="Times New Roman"/>
        </w:rPr>
        <w:t xml:space="preserve">2013), </w:t>
      </w:r>
      <w:r w:rsidR="00BD3786" w:rsidRPr="00AA4AF7">
        <w:rPr>
          <w:rFonts w:ascii="Times New Roman" w:hAnsi="Times New Roman"/>
        </w:rPr>
        <w:t>a</w:t>
      </w:r>
      <w:r w:rsidR="00EC5297" w:rsidRPr="00AA4AF7">
        <w:rPr>
          <w:rFonts w:ascii="Times New Roman" w:hAnsi="Times New Roman"/>
        </w:rPr>
        <w:t xml:space="preserve">o </w:t>
      </w:r>
      <w:r w:rsidR="00EC5297" w:rsidRPr="00AA4AF7">
        <w:rPr>
          <w:rFonts w:ascii="Times New Roman" w:hAnsi="Times New Roman"/>
          <w:i/>
        </w:rPr>
        <w:t>currículo prescrito</w:t>
      </w:r>
      <w:r w:rsidR="00BD3786" w:rsidRPr="00AA4AF7">
        <w:rPr>
          <w:rFonts w:ascii="Times New Roman" w:hAnsi="Times New Roman"/>
          <w:i/>
        </w:rPr>
        <w:t xml:space="preserve"> </w:t>
      </w:r>
      <w:r w:rsidR="00BD3786" w:rsidRPr="00AA4AF7">
        <w:rPr>
          <w:rFonts w:ascii="Times New Roman" w:hAnsi="Times New Roman"/>
        </w:rPr>
        <w:t>do</w:t>
      </w:r>
      <w:r w:rsidR="00BD3786" w:rsidRPr="00AA4AF7">
        <w:rPr>
          <w:rFonts w:ascii="Times New Roman" w:hAnsi="Times New Roman"/>
          <w:i/>
        </w:rPr>
        <w:t xml:space="preserve"> </w:t>
      </w:r>
      <w:r w:rsidR="00B51811" w:rsidRPr="00AA4AF7">
        <w:rPr>
          <w:rFonts w:ascii="Times New Roman" w:hAnsi="Times New Roman"/>
        </w:rPr>
        <w:t>PROFMAT</w:t>
      </w:r>
      <w:r w:rsidR="00305B56" w:rsidRPr="00AA4AF7">
        <w:rPr>
          <w:rFonts w:ascii="Times New Roman" w:hAnsi="Times New Roman"/>
          <w:i/>
        </w:rPr>
        <w:t xml:space="preserve">.  </w:t>
      </w:r>
      <w:r w:rsidR="00305B56" w:rsidRPr="00AA4AF7">
        <w:rPr>
          <w:rFonts w:ascii="Times New Roman" w:hAnsi="Times New Roman"/>
        </w:rPr>
        <w:t>Esse</w:t>
      </w:r>
      <w:r w:rsidR="001B0281" w:rsidRPr="00AA4AF7">
        <w:rPr>
          <w:rFonts w:ascii="Times New Roman" w:hAnsi="Times New Roman"/>
        </w:rPr>
        <w:t xml:space="preserve"> projeto acadêmico</w:t>
      </w:r>
      <w:r w:rsidR="00BD3786" w:rsidRPr="00AA4AF7">
        <w:rPr>
          <w:rFonts w:ascii="Times New Roman" w:hAnsi="Times New Roman"/>
        </w:rPr>
        <w:t>, além de trazer informações gerais do programa, apresenta</w:t>
      </w:r>
      <w:r w:rsidR="001B0281" w:rsidRPr="00AA4AF7">
        <w:rPr>
          <w:rFonts w:ascii="Times New Roman" w:hAnsi="Times New Roman"/>
        </w:rPr>
        <w:t xml:space="preserve"> </w:t>
      </w:r>
      <w:r w:rsidR="00642692" w:rsidRPr="00AA4AF7">
        <w:rPr>
          <w:rFonts w:ascii="Times New Roman" w:hAnsi="Times New Roman"/>
          <w:bCs/>
        </w:rPr>
        <w:t>as áreas de c</w:t>
      </w:r>
      <w:r w:rsidR="001B0281" w:rsidRPr="00AA4AF7">
        <w:rPr>
          <w:rFonts w:ascii="Times New Roman" w:hAnsi="Times New Roman"/>
          <w:bCs/>
        </w:rPr>
        <w:t>oncentração</w:t>
      </w:r>
      <w:r w:rsidR="00BD3786" w:rsidRPr="00AA4AF7">
        <w:rPr>
          <w:rFonts w:ascii="Times New Roman" w:hAnsi="Times New Roman"/>
          <w:bCs/>
        </w:rPr>
        <w:t>,</w:t>
      </w:r>
      <w:r w:rsidR="00E126FC" w:rsidRPr="00AA4AF7">
        <w:rPr>
          <w:rFonts w:ascii="Times New Roman" w:hAnsi="Times New Roman"/>
          <w:bCs/>
        </w:rPr>
        <w:t xml:space="preserve"> </w:t>
      </w:r>
      <w:r w:rsidR="001B0281" w:rsidRPr="00AA4AF7">
        <w:rPr>
          <w:rFonts w:ascii="Times New Roman" w:hAnsi="Times New Roman"/>
          <w:bCs/>
        </w:rPr>
        <w:t xml:space="preserve">as </w:t>
      </w:r>
      <w:r w:rsidR="00642692" w:rsidRPr="00AA4AF7">
        <w:rPr>
          <w:rFonts w:ascii="Times New Roman" w:hAnsi="Times New Roman"/>
          <w:bCs/>
        </w:rPr>
        <w:t>l</w:t>
      </w:r>
      <w:r w:rsidR="001B0281" w:rsidRPr="00AA4AF7">
        <w:rPr>
          <w:rFonts w:ascii="Times New Roman" w:hAnsi="Times New Roman"/>
          <w:bCs/>
        </w:rPr>
        <w:t xml:space="preserve">inhas de </w:t>
      </w:r>
      <w:r w:rsidR="00642692" w:rsidRPr="00AA4AF7">
        <w:rPr>
          <w:rFonts w:ascii="Times New Roman" w:hAnsi="Times New Roman"/>
          <w:bCs/>
        </w:rPr>
        <w:t>p</w:t>
      </w:r>
      <w:r w:rsidR="001B0281" w:rsidRPr="00AA4AF7">
        <w:rPr>
          <w:rFonts w:ascii="Times New Roman" w:hAnsi="Times New Roman"/>
          <w:bCs/>
        </w:rPr>
        <w:t>esquisa</w:t>
      </w:r>
      <w:r w:rsidR="00BD3786" w:rsidRPr="00AA4AF7">
        <w:rPr>
          <w:rFonts w:ascii="Times New Roman" w:hAnsi="Times New Roman"/>
          <w:bCs/>
        </w:rPr>
        <w:t>,</w:t>
      </w:r>
      <w:r w:rsidR="001B0281" w:rsidRPr="00AA4AF7">
        <w:rPr>
          <w:rFonts w:ascii="Times New Roman" w:hAnsi="Times New Roman"/>
          <w:bCs/>
        </w:rPr>
        <w:t xml:space="preserve"> </w:t>
      </w:r>
      <w:r w:rsidR="00B626FC" w:rsidRPr="00AA4AF7">
        <w:rPr>
          <w:rFonts w:ascii="Times New Roman" w:hAnsi="Times New Roman"/>
          <w:bCs/>
        </w:rPr>
        <w:t>os objetivos do programa</w:t>
      </w:r>
      <w:r w:rsidR="00BD3786" w:rsidRPr="00AA4AF7">
        <w:rPr>
          <w:rFonts w:ascii="Times New Roman" w:hAnsi="Times New Roman"/>
          <w:bCs/>
        </w:rPr>
        <w:t xml:space="preserve">, </w:t>
      </w:r>
      <w:r w:rsidR="00B626FC" w:rsidRPr="00AA4AF7">
        <w:rPr>
          <w:rFonts w:ascii="Times New Roman" w:hAnsi="Times New Roman"/>
          <w:bCs/>
        </w:rPr>
        <w:t xml:space="preserve">o perfil </w:t>
      </w:r>
      <w:r w:rsidR="00B626FC" w:rsidRPr="00AA4AF7">
        <w:rPr>
          <w:rFonts w:ascii="Times New Roman" w:hAnsi="Times New Roman"/>
          <w:bCs/>
        </w:rPr>
        <w:lastRenderedPageBreak/>
        <w:t>do profissional a ser formado</w:t>
      </w:r>
      <w:r w:rsidR="00BD3786" w:rsidRPr="00AA4AF7">
        <w:rPr>
          <w:rFonts w:ascii="Times New Roman" w:hAnsi="Times New Roman"/>
          <w:bCs/>
        </w:rPr>
        <w:t xml:space="preserve">, as </w:t>
      </w:r>
      <w:r w:rsidR="00B626FC" w:rsidRPr="00AA4AF7">
        <w:rPr>
          <w:rFonts w:ascii="Times New Roman" w:hAnsi="Times New Roman"/>
        </w:rPr>
        <w:t xml:space="preserve">disciplinas </w:t>
      </w:r>
      <w:r w:rsidR="001B0281" w:rsidRPr="00AA4AF7">
        <w:rPr>
          <w:rFonts w:ascii="Times New Roman" w:hAnsi="Times New Roman"/>
        </w:rPr>
        <w:t xml:space="preserve">e </w:t>
      </w:r>
      <w:r w:rsidR="00B626FC" w:rsidRPr="00AA4AF7">
        <w:rPr>
          <w:rFonts w:ascii="Times New Roman" w:hAnsi="Times New Roman"/>
        </w:rPr>
        <w:t xml:space="preserve">seus respectivos </w:t>
      </w:r>
      <w:r w:rsidR="001B0281" w:rsidRPr="00AA4AF7">
        <w:rPr>
          <w:rFonts w:ascii="Times New Roman" w:hAnsi="Times New Roman"/>
        </w:rPr>
        <w:t>ementário</w:t>
      </w:r>
      <w:r w:rsidR="00B626FC" w:rsidRPr="00AA4AF7">
        <w:rPr>
          <w:rFonts w:ascii="Times New Roman" w:hAnsi="Times New Roman"/>
        </w:rPr>
        <w:t>s</w:t>
      </w:r>
      <w:r w:rsidR="00BD3786" w:rsidRPr="00AA4AF7">
        <w:rPr>
          <w:rFonts w:ascii="Times New Roman" w:hAnsi="Times New Roman"/>
        </w:rPr>
        <w:t xml:space="preserve"> e o</w:t>
      </w:r>
      <w:r w:rsidR="00B626FC" w:rsidRPr="00AA4AF7">
        <w:rPr>
          <w:rFonts w:ascii="Times New Roman" w:hAnsi="Times New Roman"/>
        </w:rPr>
        <w:t xml:space="preserve"> </w:t>
      </w:r>
      <w:r w:rsidR="00642692" w:rsidRPr="00AA4AF7">
        <w:rPr>
          <w:rFonts w:ascii="Times New Roman" w:hAnsi="Times New Roman"/>
        </w:rPr>
        <w:t>c</w:t>
      </w:r>
      <w:r w:rsidR="00B626FC" w:rsidRPr="00AA4AF7">
        <w:rPr>
          <w:rFonts w:ascii="Times New Roman" w:hAnsi="Times New Roman"/>
          <w:bCs/>
        </w:rPr>
        <w:t>or</w:t>
      </w:r>
      <w:r w:rsidR="00642692" w:rsidRPr="00AA4AF7">
        <w:rPr>
          <w:rFonts w:ascii="Times New Roman" w:hAnsi="Times New Roman"/>
          <w:bCs/>
        </w:rPr>
        <w:t>po d</w:t>
      </w:r>
      <w:r w:rsidR="00B626FC" w:rsidRPr="00AA4AF7">
        <w:rPr>
          <w:rFonts w:ascii="Times New Roman" w:hAnsi="Times New Roman"/>
          <w:bCs/>
        </w:rPr>
        <w:t xml:space="preserve">ocente </w:t>
      </w:r>
      <w:r w:rsidR="00642692" w:rsidRPr="00AA4AF7">
        <w:rPr>
          <w:rFonts w:ascii="Times New Roman" w:hAnsi="Times New Roman"/>
          <w:bCs/>
        </w:rPr>
        <w:t>p</w:t>
      </w:r>
      <w:r w:rsidR="00B626FC" w:rsidRPr="00AA4AF7">
        <w:rPr>
          <w:rFonts w:ascii="Times New Roman" w:hAnsi="Times New Roman"/>
          <w:bCs/>
        </w:rPr>
        <w:t>ermanente do programa.</w:t>
      </w:r>
    </w:p>
    <w:p w14:paraId="354220E4" w14:textId="4EAA9B7A" w:rsidR="00EC5297" w:rsidRPr="00AA4AF7" w:rsidRDefault="00FB0C7C" w:rsidP="00AE7BB5">
      <w:pPr>
        <w:ind w:firstLine="708"/>
        <w:contextualSpacing/>
      </w:pPr>
      <w:r w:rsidRPr="00AA4AF7">
        <w:t>Os</w:t>
      </w:r>
      <w:r w:rsidR="00EC5297" w:rsidRPr="00AA4AF7">
        <w:t xml:space="preserve"> objetivos, metas e diretrizes deste curso</w:t>
      </w:r>
      <w:r w:rsidRPr="00AA4AF7">
        <w:t xml:space="preserve">, de acordo com a descrição apresentada na introdução deste artigo, </w:t>
      </w:r>
      <w:r w:rsidR="00083F0E" w:rsidRPr="00AA4AF7">
        <w:t xml:space="preserve">são apoiados </w:t>
      </w:r>
      <w:r w:rsidR="00EC5297" w:rsidRPr="00AA4AF7">
        <w:t xml:space="preserve">na oferta de um curso de formação para professores de matemática da educação básica – </w:t>
      </w:r>
      <w:r w:rsidR="00305B56" w:rsidRPr="00AA4AF7">
        <w:t xml:space="preserve">uma </w:t>
      </w:r>
      <w:r w:rsidR="00EC5297" w:rsidRPr="00AA4AF7">
        <w:t xml:space="preserve">formação que, de acordo com o projeto acadêmico do PROFMAT, é estritamente direcionada à dimensão matemática da formação desses profissionais – vinculando-o à educação universal de qualidade. Contudo, conforme </w:t>
      </w:r>
      <w:r w:rsidR="00642692" w:rsidRPr="00AA4AF7">
        <w:t xml:space="preserve">discutido </w:t>
      </w:r>
      <w:r w:rsidR="00493123" w:rsidRPr="00AA4AF7">
        <w:t>anteriormente neste artigo,</w:t>
      </w:r>
      <w:r w:rsidR="00EC5297" w:rsidRPr="00AA4AF7">
        <w:t xml:space="preserve"> </w:t>
      </w:r>
      <w:r w:rsidR="00083F0E" w:rsidRPr="00AA4AF7">
        <w:t xml:space="preserve">de acordo com a literatura que pesquisa </w:t>
      </w:r>
      <w:r w:rsidR="00305B56" w:rsidRPr="00AA4AF7">
        <w:t xml:space="preserve">a </w:t>
      </w:r>
      <w:r w:rsidR="00083F0E" w:rsidRPr="00AA4AF7">
        <w:t xml:space="preserve">dimensão matemática da formação do professor, </w:t>
      </w:r>
      <w:r w:rsidR="00EC5297" w:rsidRPr="00AA4AF7">
        <w:t>não basta o profissional conhecer apenas o conteúdo para desempenhar a função de professor, especialmente quando se almeja um ensino de qualidade, como evidenciou, por exemplo, a pe</w:t>
      </w:r>
      <w:r w:rsidR="00642692" w:rsidRPr="00AA4AF7">
        <w:t xml:space="preserve">squisa desenvolvida por </w:t>
      </w:r>
      <w:proofErr w:type="spellStart"/>
      <w:r w:rsidR="00642692" w:rsidRPr="00AA4AF7">
        <w:t>Baumert</w:t>
      </w:r>
      <w:proofErr w:type="spellEnd"/>
      <w:r w:rsidR="00642692" w:rsidRPr="00AA4AF7">
        <w:t xml:space="preserve"> e colaboradores</w:t>
      </w:r>
      <w:r w:rsidR="00EC5297" w:rsidRPr="00AA4AF7">
        <w:t xml:space="preserve"> ao buscar indícios de como ela acontece. Ressalt</w:t>
      </w:r>
      <w:r w:rsidR="00642692" w:rsidRPr="00AA4AF7">
        <w:t xml:space="preserve">amos </w:t>
      </w:r>
      <w:r w:rsidR="00EC5297" w:rsidRPr="00AA4AF7">
        <w:t xml:space="preserve">os resultados </w:t>
      </w:r>
      <w:r w:rsidR="00642692" w:rsidRPr="00AA4AF7">
        <w:t>obtidos por estes pesquisadores n</w:t>
      </w:r>
      <w:r w:rsidR="00EC5297" w:rsidRPr="00AA4AF7">
        <w:t xml:space="preserve">a medida em que estes constataram que </w:t>
      </w:r>
      <w:r w:rsidR="00EC5297" w:rsidRPr="00AA4AF7">
        <w:rPr>
          <w:i/>
        </w:rPr>
        <w:t>o ensino de matemática de qualidade</w:t>
      </w:r>
      <w:r w:rsidR="0024211D" w:rsidRPr="00AA4AF7">
        <w:t xml:space="preserve"> depende de outro</w:t>
      </w:r>
      <w:r w:rsidR="00EC5297" w:rsidRPr="00AA4AF7">
        <w:t xml:space="preserve">s aspectos e conhecimentos </w:t>
      </w:r>
      <w:r w:rsidR="0024211D" w:rsidRPr="00AA4AF7">
        <w:t xml:space="preserve">que vão </w:t>
      </w:r>
      <w:r w:rsidR="00EC5297" w:rsidRPr="00AA4AF7">
        <w:t>além d</w:t>
      </w:r>
      <w:r w:rsidR="0024211D" w:rsidRPr="00AA4AF7">
        <w:t>e o</w:t>
      </w:r>
      <w:r w:rsidR="00EC5297" w:rsidRPr="00AA4AF7">
        <w:t xml:space="preserve"> </w:t>
      </w:r>
      <w:r w:rsidR="0024211D" w:rsidRPr="00AA4AF7">
        <w:t xml:space="preserve">professor </w:t>
      </w:r>
      <w:r w:rsidR="00EC5297" w:rsidRPr="00AA4AF7">
        <w:t>“conhecer o conteúdo” pelo (</w:t>
      </w:r>
      <w:r w:rsidR="0024211D" w:rsidRPr="00AA4AF7">
        <w:t>KRAUSS; BAUMERT; BLUM, 2008).</w:t>
      </w:r>
    </w:p>
    <w:p w14:paraId="44F4A0D9" w14:textId="77777777" w:rsidR="00083F0E" w:rsidRPr="00AA4AF7" w:rsidRDefault="00083F0E" w:rsidP="00AE7BB5">
      <w:pPr>
        <w:ind w:firstLine="708"/>
        <w:contextualSpacing/>
      </w:pPr>
      <w:r w:rsidRPr="00AA4AF7">
        <w:t xml:space="preserve">Ainda no que </w:t>
      </w:r>
      <w:r w:rsidRPr="00AA4AF7">
        <w:rPr>
          <w:szCs w:val="24"/>
        </w:rPr>
        <w:t xml:space="preserve">concerne à formação matemática do professor de matemática, um questionamento pertinente em relação aos objetivos, metas e diretrizes do PROFMAT, </w:t>
      </w:r>
      <w:r w:rsidR="0024211D" w:rsidRPr="00AA4AF7">
        <w:rPr>
          <w:szCs w:val="24"/>
        </w:rPr>
        <w:t xml:space="preserve">é o de que </w:t>
      </w:r>
      <w:r w:rsidRPr="00AA4AF7">
        <w:rPr>
          <w:szCs w:val="24"/>
        </w:rPr>
        <w:t>o</w:t>
      </w:r>
      <w:r w:rsidR="0024211D" w:rsidRPr="00AA4AF7">
        <w:rPr>
          <w:szCs w:val="24"/>
        </w:rPr>
        <w:t>s</w:t>
      </w:r>
      <w:r w:rsidRPr="00AA4AF7">
        <w:rPr>
          <w:szCs w:val="24"/>
        </w:rPr>
        <w:t xml:space="preserve"> propositores d</w:t>
      </w:r>
      <w:r w:rsidR="0024211D" w:rsidRPr="00AA4AF7">
        <w:rPr>
          <w:szCs w:val="24"/>
        </w:rPr>
        <w:t>esse</w:t>
      </w:r>
      <w:r w:rsidRPr="00AA4AF7">
        <w:rPr>
          <w:szCs w:val="24"/>
        </w:rPr>
        <w:t xml:space="preserve"> o projeto acadêmico, em momento algum apresentam o significado de termos como “matemática aprofundada” – especialmente, quando se trata de formar, em nível de pós</w:t>
      </w:r>
      <w:r w:rsidRPr="00AA4AF7">
        <w:rPr>
          <w:rFonts w:ascii="Cambria Math" w:hAnsi="Cambria Math" w:cs="Cambria Math"/>
          <w:szCs w:val="24"/>
        </w:rPr>
        <w:t>‐</w:t>
      </w:r>
      <w:r w:rsidRPr="00AA4AF7">
        <w:rPr>
          <w:szCs w:val="24"/>
        </w:rPr>
        <w:t>graduação Stricto sensu, o professor de matemática da Educação Básica no Brasil</w:t>
      </w:r>
      <w:r w:rsidR="00AE7BB5" w:rsidRPr="00AA4AF7">
        <w:rPr>
          <w:szCs w:val="24"/>
        </w:rPr>
        <w:t xml:space="preserve"> -, </w:t>
      </w:r>
      <w:r w:rsidR="0024211D" w:rsidRPr="00AA4AF7">
        <w:rPr>
          <w:szCs w:val="24"/>
        </w:rPr>
        <w:t xml:space="preserve">ou </w:t>
      </w:r>
      <w:r w:rsidR="00AE7BB5" w:rsidRPr="00AA4AF7">
        <w:rPr>
          <w:szCs w:val="24"/>
        </w:rPr>
        <w:t>“</w:t>
      </w:r>
      <w:r w:rsidRPr="00AA4AF7">
        <w:rPr>
          <w:szCs w:val="24"/>
        </w:rPr>
        <w:t>matemática relevante para a docência no ensino básico</w:t>
      </w:r>
      <w:r w:rsidR="00AE7BB5" w:rsidRPr="00AA4AF7">
        <w:rPr>
          <w:szCs w:val="24"/>
        </w:rPr>
        <w:t>”. Ou seja, o projeto acadêmico do PROFMAT não deixa claro, por exemplo, e</w:t>
      </w:r>
      <w:r w:rsidRPr="00AA4AF7">
        <w:rPr>
          <w:szCs w:val="24"/>
        </w:rPr>
        <w:t>m que medida dar-se-á este aprofundamento</w:t>
      </w:r>
      <w:r w:rsidR="00AE7BB5" w:rsidRPr="00AA4AF7">
        <w:rPr>
          <w:szCs w:val="24"/>
        </w:rPr>
        <w:t xml:space="preserve"> da matemática, se ela ocorrerá n</w:t>
      </w:r>
      <w:r w:rsidRPr="00AA4AF7">
        <w:rPr>
          <w:szCs w:val="24"/>
        </w:rPr>
        <w:t xml:space="preserve">o sentido de expansão da matemática escolar, na perspectiva de relacioná-la </w:t>
      </w:r>
      <w:r w:rsidR="0024211D" w:rsidRPr="00AA4AF7">
        <w:rPr>
          <w:szCs w:val="24"/>
        </w:rPr>
        <w:t>à</w:t>
      </w:r>
      <w:r w:rsidRPr="00AA4AF7">
        <w:rPr>
          <w:szCs w:val="24"/>
        </w:rPr>
        <w:t xml:space="preserve"> matemática acadêmica</w:t>
      </w:r>
      <w:r w:rsidR="00AE7BB5" w:rsidRPr="00AA4AF7">
        <w:rPr>
          <w:szCs w:val="24"/>
        </w:rPr>
        <w:t>, o</w:t>
      </w:r>
      <w:r w:rsidRPr="00AA4AF7">
        <w:rPr>
          <w:szCs w:val="24"/>
        </w:rPr>
        <w:t>u no sentido de aprofundá-la dentro dela mesma, objetivando, por exemplo, responder aos “porquês” conceituais e procedimentais</w:t>
      </w:r>
      <w:r w:rsidR="00AE7BB5" w:rsidRPr="00AA4AF7">
        <w:rPr>
          <w:szCs w:val="24"/>
        </w:rPr>
        <w:t xml:space="preserve">, conforme apontado por </w:t>
      </w:r>
      <w:proofErr w:type="spellStart"/>
      <w:r w:rsidR="00AE7BB5" w:rsidRPr="00AA4AF7">
        <w:rPr>
          <w:szCs w:val="24"/>
        </w:rPr>
        <w:t>Bromme</w:t>
      </w:r>
      <w:proofErr w:type="spellEnd"/>
      <w:r w:rsidR="00AE7BB5" w:rsidRPr="00AA4AF7">
        <w:rPr>
          <w:szCs w:val="24"/>
        </w:rPr>
        <w:t xml:space="preserve"> (1993), Ball (</w:t>
      </w:r>
      <w:r w:rsidR="00AE7BB5" w:rsidRPr="00AA4AF7">
        <w:rPr>
          <w:szCs w:val="24"/>
          <w:shd w:val="clear" w:color="auto" w:fill="FFFFFF"/>
        </w:rPr>
        <w:t xml:space="preserve">BALL, THAMES e PHELPS, 2008; </w:t>
      </w:r>
      <w:r w:rsidR="00AE7BB5" w:rsidRPr="00AA4AF7">
        <w:rPr>
          <w:szCs w:val="24"/>
        </w:rPr>
        <w:t xml:space="preserve">HILL, BALL e SCHILLING, 2008), </w:t>
      </w:r>
      <w:proofErr w:type="spellStart"/>
      <w:r w:rsidR="00AE7BB5" w:rsidRPr="00AA4AF7">
        <w:rPr>
          <w:szCs w:val="24"/>
        </w:rPr>
        <w:t>Baumert</w:t>
      </w:r>
      <w:proofErr w:type="spellEnd"/>
      <w:r w:rsidR="00AE7BB5" w:rsidRPr="00AA4AF7">
        <w:rPr>
          <w:szCs w:val="24"/>
        </w:rPr>
        <w:t xml:space="preserve"> (</w:t>
      </w:r>
      <w:r w:rsidR="00AE7BB5" w:rsidRPr="00AA4AF7">
        <w:rPr>
          <w:szCs w:val="24"/>
          <w:shd w:val="clear" w:color="auto" w:fill="FFFFFF"/>
        </w:rPr>
        <w:t xml:space="preserve">KRAUSS, BAUMERT e BLUM, 2008, </w:t>
      </w:r>
      <w:r w:rsidR="00AE7BB5" w:rsidRPr="00AA4AF7">
        <w:rPr>
          <w:szCs w:val="24"/>
        </w:rPr>
        <w:t>BAUMERT et al</w:t>
      </w:r>
      <w:r w:rsidR="00AE7BB5" w:rsidRPr="00AA4AF7">
        <w:rPr>
          <w:i/>
          <w:szCs w:val="24"/>
        </w:rPr>
        <w:t>.</w:t>
      </w:r>
      <w:r w:rsidR="00AE7BB5" w:rsidRPr="00AA4AF7">
        <w:rPr>
          <w:szCs w:val="24"/>
        </w:rPr>
        <w:t xml:space="preserve"> 2010), </w:t>
      </w:r>
      <w:proofErr w:type="spellStart"/>
      <w:r w:rsidR="00AE7BB5" w:rsidRPr="00AA4AF7">
        <w:rPr>
          <w:szCs w:val="24"/>
        </w:rPr>
        <w:t>Carrillo</w:t>
      </w:r>
      <w:proofErr w:type="spellEnd"/>
      <w:r w:rsidR="00AE7BB5" w:rsidRPr="00AA4AF7">
        <w:rPr>
          <w:szCs w:val="24"/>
        </w:rPr>
        <w:t xml:space="preserve"> (CARRILLO, CONTRERAS e FLORES, 2013) e </w:t>
      </w:r>
      <w:proofErr w:type="spellStart"/>
      <w:r w:rsidR="00AE7BB5" w:rsidRPr="00AA4AF7">
        <w:rPr>
          <w:szCs w:val="24"/>
        </w:rPr>
        <w:t>Ma</w:t>
      </w:r>
      <w:proofErr w:type="spellEnd"/>
      <w:r w:rsidR="00AE7BB5" w:rsidRPr="00AA4AF7">
        <w:rPr>
          <w:szCs w:val="24"/>
        </w:rPr>
        <w:t xml:space="preserve"> (</w:t>
      </w:r>
      <w:r w:rsidR="003B07D0" w:rsidRPr="00AA4AF7">
        <w:rPr>
          <w:szCs w:val="24"/>
        </w:rPr>
        <w:t xml:space="preserve">1999; </w:t>
      </w:r>
      <w:r w:rsidR="00AE7BB5" w:rsidRPr="00AA4AF7">
        <w:rPr>
          <w:szCs w:val="24"/>
        </w:rPr>
        <w:t>2009).</w:t>
      </w:r>
    </w:p>
    <w:p w14:paraId="081B72F5" w14:textId="7FB67EF7" w:rsidR="00414847" w:rsidRPr="00AA4AF7" w:rsidRDefault="00EA0800" w:rsidP="003B49CB">
      <w:pPr>
        <w:spacing w:before="240" w:after="0"/>
        <w:ind w:firstLine="708"/>
      </w:pPr>
      <w:r w:rsidRPr="00AA4AF7">
        <w:rPr>
          <w:szCs w:val="24"/>
        </w:rPr>
        <w:t xml:space="preserve">De acordo com </w:t>
      </w:r>
      <w:r w:rsidR="005F19F5" w:rsidRPr="00AA4AF7">
        <w:rPr>
          <w:rStyle w:val="Refdecomentrio"/>
          <w:sz w:val="24"/>
          <w:szCs w:val="24"/>
        </w:rPr>
        <w:t>seu</w:t>
      </w:r>
      <w:r w:rsidRPr="00AA4AF7">
        <w:rPr>
          <w:szCs w:val="24"/>
        </w:rPr>
        <w:t xml:space="preserve"> projeto acadêmico, as áreas de concentração do PROFMAT e suas respectivas linhas de concentração são: a)“Análise matemática”, que vincula-se às linhas de pesquisa “Análise Funcional” e “Equação Diferencial Parcial”; b) “Geometria e topologia” que  vincula-se às linhas de pesquisa “Geometria Diferencial” e “Sistemas Dinâmicos”; c) “Matemática Aplicada” que vincula-se às linhas de pesquisa “Otimização” e “Análise </w:t>
      </w:r>
      <w:r w:rsidRPr="00AA4AF7">
        <w:rPr>
          <w:szCs w:val="24"/>
        </w:rPr>
        <w:lastRenderedPageBreak/>
        <w:t xml:space="preserve">Numérica”; d) </w:t>
      </w:r>
      <w:r w:rsidRPr="00AA4AF7">
        <w:rPr>
          <w:bCs/>
          <w:szCs w:val="24"/>
          <w:lang w:eastAsia="pt-BR"/>
        </w:rPr>
        <w:t>“Ensino de Matemática</w:t>
      </w:r>
      <w:r w:rsidRPr="00AA4AF7">
        <w:rPr>
          <w:szCs w:val="24"/>
        </w:rPr>
        <w:t xml:space="preserve">” que vincula-se às linhas de pesquisa “Ensino Básico de Matemática” e “Ensino Universitário de Matemática”; e) “Álgebra” que vincula-se às linhas de pesquisa “Teoria dos Números” e “Geometria Algébrica”. </w:t>
      </w:r>
      <w:r w:rsidR="00414847" w:rsidRPr="00AA4AF7">
        <w:t>C</w:t>
      </w:r>
      <w:r w:rsidRPr="00AA4AF7">
        <w:t>om exceção d</w:t>
      </w:r>
      <w:r w:rsidR="00414847" w:rsidRPr="00AA4AF7">
        <w:t>a</w:t>
      </w:r>
      <w:r w:rsidRPr="00AA4AF7">
        <w:t xml:space="preserve"> linha de </w:t>
      </w:r>
      <w:r w:rsidR="00414847" w:rsidRPr="00AA4AF7">
        <w:t>pesquisa “E</w:t>
      </w:r>
      <w:r w:rsidRPr="00AA4AF7">
        <w:t>nsino básico de matemática”, as demais linhas e suas correspondentes áreas de concentração possuem como objeto de pesquisa conteúdos que são estudados somente nos cursos de bacharelado e/ou pós-graduação na área de matemática. Destaca-se, neste contexto, a linha de pesquisa “Ensino Universitário de Matemática</w:t>
      </w:r>
      <w:r w:rsidR="00414847" w:rsidRPr="00AA4AF7">
        <w:t xml:space="preserve">”, cujo cenário de atuação distingue-se do delimitado para o PROFMAT – </w:t>
      </w:r>
      <w:r w:rsidRPr="00AA4AF7">
        <w:t>a</w:t>
      </w:r>
      <w:r w:rsidR="00414847" w:rsidRPr="00AA4AF7">
        <w:t xml:space="preserve"> </w:t>
      </w:r>
      <w:r w:rsidRPr="00AA4AF7">
        <w:t xml:space="preserve">escola básica. </w:t>
      </w:r>
    </w:p>
    <w:p w14:paraId="2EC81321" w14:textId="1B054826" w:rsidR="004C6831" w:rsidRPr="00AA4AF7" w:rsidRDefault="00C76A60" w:rsidP="004C6831">
      <w:pPr>
        <w:spacing w:after="0"/>
        <w:ind w:firstLine="708"/>
      </w:pPr>
      <w:r w:rsidRPr="00AA4AF7">
        <w:rPr>
          <w:szCs w:val="24"/>
        </w:rPr>
        <w:t>A</w:t>
      </w:r>
      <w:r w:rsidR="004C6831" w:rsidRPr="00AA4AF7">
        <w:rPr>
          <w:szCs w:val="24"/>
        </w:rPr>
        <w:t xml:space="preserve">s disciplinas que compõem </w:t>
      </w:r>
      <w:r w:rsidRPr="00AA4AF7">
        <w:rPr>
          <w:szCs w:val="24"/>
        </w:rPr>
        <w:t xml:space="preserve">o projeto acadêmico do PROFMAT </w:t>
      </w:r>
      <w:r w:rsidR="004C6831" w:rsidRPr="00AA4AF7">
        <w:rPr>
          <w:szCs w:val="24"/>
        </w:rPr>
        <w:t>são</w:t>
      </w:r>
      <w:r w:rsidRPr="00AA4AF7">
        <w:rPr>
          <w:szCs w:val="24"/>
        </w:rPr>
        <w:t xml:space="preserve">: Equações Algébricas e Noções de Cálculo; Cálculo Diferencial e Integral: Um segundo curso; Resolução de Problemas; Aritmética I; Aritmética II; Equações Algébricas e Noções de Cálculo; Matemática Discreta; Introdução à Álgebra Linear; Geometria I; Geometria II; Números e Conjuntos; História da Matemática; </w:t>
      </w:r>
      <w:r w:rsidRPr="00AA4AF7">
        <w:rPr>
          <w:rFonts w:eastAsiaTheme="minorHAnsi"/>
          <w:szCs w:val="24"/>
        </w:rPr>
        <w:t>Recursos Computa</w:t>
      </w:r>
      <w:r w:rsidRPr="00AA4AF7">
        <w:rPr>
          <w:szCs w:val="24"/>
        </w:rPr>
        <w:t>cionais no Ensino de Matemática; Matemática e Atualidade; Modelagem Matemática</w:t>
      </w:r>
      <w:r w:rsidR="004C6831" w:rsidRPr="00AA4AF7">
        <w:rPr>
          <w:szCs w:val="24"/>
        </w:rPr>
        <w:t xml:space="preserve">. </w:t>
      </w:r>
      <w:r w:rsidR="004C6831" w:rsidRPr="00AA4AF7">
        <w:t>Contudo, com exceção da área de concentração “Ensino de Matemática” que se associa à disciplina</w:t>
      </w:r>
      <w:r w:rsidR="004C6831" w:rsidRPr="00AA4AF7">
        <w:rPr>
          <w:b/>
        </w:rPr>
        <w:t xml:space="preserve"> </w:t>
      </w:r>
      <w:r w:rsidR="004C6831" w:rsidRPr="00AA4AF7">
        <w:t xml:space="preserve">“Recursos Computacionais no Ensino de Matemática”, todas as demais não se vinculam diretamente às disciplinas a elas associadas pelo referido projeto acadêmico.  </w:t>
      </w:r>
    </w:p>
    <w:p w14:paraId="645710BF" w14:textId="7BAC972A" w:rsidR="00F36ECA" w:rsidRPr="00AA4AF7" w:rsidRDefault="00152904" w:rsidP="00F36ECA">
      <w:pPr>
        <w:spacing w:after="0"/>
        <w:ind w:firstLine="708"/>
      </w:pPr>
      <w:r w:rsidRPr="00AA4AF7">
        <w:t>O componente do projeto acadêmico “</w:t>
      </w:r>
      <w:r w:rsidR="00EC5297" w:rsidRPr="00AA4AF7">
        <w:t>corpo docente permanente</w:t>
      </w:r>
      <w:r w:rsidRPr="00AA4AF7">
        <w:t xml:space="preserve">” vincula a este programa 53 docentes. </w:t>
      </w:r>
      <w:r w:rsidRPr="00AA4AF7">
        <w:rPr>
          <w:sz w:val="23"/>
          <w:szCs w:val="23"/>
        </w:rPr>
        <w:t>De acordo com o Currículo Lattes dos 53 professores mencionados no projeto acadêmico do PROFMAT, com exceção de 8, todos os demais possuem o título de doutorado na área de Matemática (pura ou aplicada). Dos oito que não possuem doutorado em matemática, quatro possuem o título de doutor em “Engenharia de Sistemas e Computação”, um em “</w:t>
      </w:r>
      <w:proofErr w:type="spellStart"/>
      <w:r w:rsidRPr="00AA4AF7">
        <w:rPr>
          <w:sz w:val="23"/>
          <w:szCs w:val="23"/>
        </w:rPr>
        <w:t>Operations</w:t>
      </w:r>
      <w:proofErr w:type="spellEnd"/>
      <w:r w:rsidRPr="00AA4AF7">
        <w:rPr>
          <w:sz w:val="23"/>
          <w:szCs w:val="23"/>
        </w:rPr>
        <w:t xml:space="preserve"> </w:t>
      </w:r>
      <w:proofErr w:type="spellStart"/>
      <w:r w:rsidRPr="00AA4AF7">
        <w:rPr>
          <w:sz w:val="23"/>
          <w:szCs w:val="23"/>
        </w:rPr>
        <w:t>Research</w:t>
      </w:r>
      <w:proofErr w:type="spellEnd"/>
      <w:r w:rsidRPr="00AA4AF7">
        <w:rPr>
          <w:sz w:val="23"/>
          <w:szCs w:val="23"/>
        </w:rPr>
        <w:t xml:space="preserve">”, um em “Engenharia da Produção”, um em “Engenharia Elétrica” e um em “Educação Matemática”. A titulação do corpo docente permanente do PROFMAT está associada fortemente à </w:t>
      </w:r>
      <w:r w:rsidRPr="00AA4AF7">
        <w:rPr>
          <w:i/>
          <w:iCs/>
          <w:sz w:val="23"/>
          <w:szCs w:val="23"/>
        </w:rPr>
        <w:t>matemática acadêmica</w:t>
      </w:r>
      <w:r w:rsidRPr="00AA4AF7">
        <w:rPr>
          <w:sz w:val="23"/>
          <w:szCs w:val="23"/>
        </w:rPr>
        <w:t>, pois aproximadamente 85% do corpo docente possui doutorado em matemática.</w:t>
      </w:r>
    </w:p>
    <w:p w14:paraId="65210AD0" w14:textId="47BBA11D" w:rsidR="0058707E" w:rsidRPr="00AA4AF7" w:rsidRDefault="0058707E" w:rsidP="0058707E">
      <w:pPr>
        <w:spacing w:after="0"/>
        <w:ind w:firstLine="708"/>
        <w:rPr>
          <w:szCs w:val="24"/>
        </w:rPr>
      </w:pPr>
      <w:r w:rsidRPr="00AA4AF7">
        <w:rPr>
          <w:szCs w:val="24"/>
        </w:rPr>
        <w:t>Conforme exposto</w:t>
      </w:r>
      <w:r w:rsidR="003A7F7A" w:rsidRPr="00AA4AF7">
        <w:rPr>
          <w:szCs w:val="24"/>
        </w:rPr>
        <w:t xml:space="preserve"> nesta fase</w:t>
      </w:r>
      <w:r w:rsidRPr="00AA4AF7">
        <w:rPr>
          <w:szCs w:val="24"/>
        </w:rPr>
        <w:t xml:space="preserve">, o projeto acadêmico do PROFMAT apresenta uma </w:t>
      </w:r>
      <w:r w:rsidRPr="00AA4AF7">
        <w:rPr>
          <w:i/>
          <w:szCs w:val="24"/>
        </w:rPr>
        <w:t>desarticulação</w:t>
      </w:r>
      <w:r w:rsidRPr="00AA4AF7">
        <w:rPr>
          <w:szCs w:val="24"/>
        </w:rPr>
        <w:t xml:space="preserve"> entre os entes que o compõem. Uma primeira desarticulação refere-se aos objetivos, metas e diretrizes do </w:t>
      </w:r>
      <w:r w:rsidR="00D42A87" w:rsidRPr="00AA4AF7">
        <w:rPr>
          <w:szCs w:val="24"/>
        </w:rPr>
        <w:t>PROFMAT, dado</w:t>
      </w:r>
      <w:r w:rsidRPr="00AA4AF7">
        <w:rPr>
          <w:szCs w:val="24"/>
        </w:rPr>
        <w:t xml:space="preserve"> que estes entes se apoiam na oferta de um curso de formação para professores de matemática da educação básica – uma formação que é estritamente direcionada à dimensão matemática da formação desses profissionais – vinculando-a à educação universal de qualidade</w:t>
      </w:r>
      <w:r w:rsidR="00D42A87" w:rsidRPr="00AA4AF7">
        <w:rPr>
          <w:szCs w:val="24"/>
        </w:rPr>
        <w:t xml:space="preserve">, uma associação que  se </w:t>
      </w:r>
      <w:r w:rsidRPr="00AA4AF7">
        <w:rPr>
          <w:szCs w:val="24"/>
        </w:rPr>
        <w:t xml:space="preserve">distancia da visão apresentada por diversos estudiosos da área (BROMME, 1993; MOREIRA, 2004; MOREIRA e DAVID, 2005; BALL, THAMES e PHELPS, 2008; </w:t>
      </w:r>
      <w:r w:rsidRPr="00AA4AF7">
        <w:rPr>
          <w:szCs w:val="24"/>
          <w:shd w:val="clear" w:color="auto" w:fill="FFFFFF"/>
        </w:rPr>
        <w:t>KRAUSS, BAUMERT e BLUM, 2008;</w:t>
      </w:r>
      <w:r w:rsidRPr="00AA4AF7">
        <w:rPr>
          <w:szCs w:val="24"/>
        </w:rPr>
        <w:t xml:space="preserve"> </w:t>
      </w:r>
      <w:r w:rsidRPr="00AA4AF7">
        <w:rPr>
          <w:szCs w:val="24"/>
        </w:rPr>
        <w:lastRenderedPageBreak/>
        <w:t>MA, 2009; CARRILLO, CONTRERAS e FLORES, 2013; FIORENTINI e OLIVEIRA, 2013). A segunda desarticulação que elencamos refere-se às áreas de concentração – e suas respectivas linhas de pesquisa – e os objetivos, metas e diretrizes do PROFMAT, na medida em que estes últimos apoiam-se num discurso voltado para o atendimento das necessidades advindas tanto do trabalho cotidiano dos professores no espaço da escola</w:t>
      </w:r>
      <w:r w:rsidR="00EA0800" w:rsidRPr="00AA4AF7">
        <w:rPr>
          <w:szCs w:val="24"/>
        </w:rPr>
        <w:t xml:space="preserve"> quanto </w:t>
      </w:r>
      <w:r w:rsidR="00303EC0" w:rsidRPr="00AA4AF7">
        <w:rPr>
          <w:szCs w:val="24"/>
        </w:rPr>
        <w:t xml:space="preserve">à </w:t>
      </w:r>
      <w:r w:rsidR="00EA0800" w:rsidRPr="00AA4AF7">
        <w:rPr>
          <w:szCs w:val="24"/>
        </w:rPr>
        <w:t xml:space="preserve">busca de uma formação matemática adequada para o exercício profissional qualificado do ensino de matemática na escola básica (BRASIL, 2010) enquanto </w:t>
      </w:r>
      <w:r w:rsidR="00414847" w:rsidRPr="00AA4AF7">
        <w:rPr>
          <w:szCs w:val="24"/>
        </w:rPr>
        <w:t>que grande maioria d</w:t>
      </w:r>
      <w:r w:rsidR="00EA0800" w:rsidRPr="00AA4AF7">
        <w:rPr>
          <w:szCs w:val="24"/>
        </w:rPr>
        <w:t>as área</w:t>
      </w:r>
      <w:r w:rsidR="00303EC0" w:rsidRPr="00AA4AF7">
        <w:rPr>
          <w:szCs w:val="24"/>
        </w:rPr>
        <w:t>s</w:t>
      </w:r>
      <w:r w:rsidR="00EA0800" w:rsidRPr="00AA4AF7">
        <w:rPr>
          <w:szCs w:val="24"/>
        </w:rPr>
        <w:t xml:space="preserve"> de concentração – e suas linhas de pesquisa – deste programa são objetos de estudo em cursos de bacharelado e/ou pós-graduação na área de matemática. </w:t>
      </w:r>
      <w:r w:rsidR="003A7F7A" w:rsidRPr="00AA4AF7">
        <w:rPr>
          <w:szCs w:val="24"/>
        </w:rPr>
        <w:t xml:space="preserve">A terceira desarticulação que apontamos refere-se </w:t>
      </w:r>
      <w:r w:rsidR="00D42A87" w:rsidRPr="00AA4AF7">
        <w:t>à</w:t>
      </w:r>
      <w:r w:rsidR="003A7F7A" w:rsidRPr="00AA4AF7">
        <w:t xml:space="preserve">s disciplinas do PROFMAT e </w:t>
      </w:r>
      <w:r w:rsidR="00D42A87" w:rsidRPr="00AA4AF7">
        <w:t>às</w:t>
      </w:r>
      <w:r w:rsidR="003A7F7A" w:rsidRPr="00AA4AF7">
        <w:t xml:space="preserve"> áreas de concentração – e suas respectivas linhas de pesquisa. A quarta desarticulação que apontamos refere-se à desarticulação entre a</w:t>
      </w:r>
      <w:r w:rsidR="001F6220" w:rsidRPr="00AA4AF7">
        <w:t xml:space="preserve"> área de formação (e </w:t>
      </w:r>
      <w:r w:rsidR="003A7F7A" w:rsidRPr="00AA4AF7">
        <w:t>produção acadêmica</w:t>
      </w:r>
      <w:r w:rsidR="001F6220" w:rsidRPr="00AA4AF7">
        <w:t>)</w:t>
      </w:r>
      <w:r w:rsidR="003A7F7A" w:rsidRPr="00AA4AF7">
        <w:t xml:space="preserve"> do corpo docente elencado no referido projeto acadêmico – quase que em sua totalidade voltada para a Matemática Acadêmica</w:t>
      </w:r>
      <w:r w:rsidR="00152904" w:rsidRPr="00AA4AF7">
        <w:t xml:space="preserve"> - </w:t>
      </w:r>
      <w:r w:rsidR="003A7F7A" w:rsidRPr="00AA4AF7">
        <w:t xml:space="preserve"> enquanto</w:t>
      </w:r>
      <w:r w:rsidR="00152904" w:rsidRPr="00AA4AF7">
        <w:t xml:space="preserve"> </w:t>
      </w:r>
      <w:r w:rsidR="003A7F7A" w:rsidRPr="00AA4AF7">
        <w:t xml:space="preserve">que o PROFMAT possui como foco a formação matemática do professor que atua na educação básica e </w:t>
      </w:r>
      <w:r w:rsidR="001F6220" w:rsidRPr="00AA4AF7">
        <w:t>que,</w:t>
      </w:r>
      <w:r w:rsidR="003A7F7A" w:rsidRPr="00AA4AF7">
        <w:t xml:space="preserve"> portanto, possui como objeto de trabalho a matemática escolar.</w:t>
      </w:r>
    </w:p>
    <w:p w14:paraId="7B2A6339" w14:textId="77777777" w:rsidR="00F36ECA" w:rsidRPr="00AA4AF7" w:rsidRDefault="0016408D" w:rsidP="00F36ECA">
      <w:pPr>
        <w:spacing w:after="0"/>
        <w:ind w:firstLine="708"/>
      </w:pPr>
      <w:r w:rsidRPr="00AA4AF7">
        <w:rPr>
          <w:szCs w:val="24"/>
        </w:rPr>
        <w:t xml:space="preserve">A </w:t>
      </w:r>
      <w:r w:rsidRPr="00AA4AF7">
        <w:rPr>
          <w:i/>
          <w:szCs w:val="24"/>
        </w:rPr>
        <w:t xml:space="preserve">segunda fase </w:t>
      </w:r>
      <w:r w:rsidRPr="00AA4AF7">
        <w:rPr>
          <w:szCs w:val="24"/>
        </w:rPr>
        <w:t>desta pesquisa voltou-se para a a</w:t>
      </w:r>
      <w:r w:rsidR="00EC5297" w:rsidRPr="00AA4AF7">
        <w:rPr>
          <w:szCs w:val="24"/>
        </w:rPr>
        <w:t xml:space="preserve">nálise do </w:t>
      </w:r>
      <w:r w:rsidR="00EC5297" w:rsidRPr="00AA4AF7">
        <w:rPr>
          <w:i/>
          <w:szCs w:val="24"/>
        </w:rPr>
        <w:t>currículo apresentado aos professores</w:t>
      </w:r>
      <w:r w:rsidR="00D82CFF" w:rsidRPr="00AA4AF7">
        <w:rPr>
          <w:szCs w:val="24"/>
        </w:rPr>
        <w:t xml:space="preserve"> que ministram aula no PROFMAT, que, e</w:t>
      </w:r>
      <w:r w:rsidR="00EC5297" w:rsidRPr="00AA4AF7">
        <w:rPr>
          <w:szCs w:val="24"/>
        </w:rPr>
        <w:t xml:space="preserve">m nosso caso </w:t>
      </w:r>
      <w:r w:rsidR="00D82CFF" w:rsidRPr="00AA4AF7">
        <w:rPr>
          <w:szCs w:val="24"/>
        </w:rPr>
        <w:t>se consubstanciaram em</w:t>
      </w:r>
      <w:r w:rsidR="00EC5297" w:rsidRPr="00AA4AF7">
        <w:rPr>
          <w:szCs w:val="24"/>
        </w:rPr>
        <w:t xml:space="preserve">: a matriz curricular do </w:t>
      </w:r>
      <w:r w:rsidRPr="00AA4AF7">
        <w:rPr>
          <w:szCs w:val="24"/>
        </w:rPr>
        <w:t>c</w:t>
      </w:r>
      <w:r w:rsidR="00EC5297" w:rsidRPr="00AA4AF7">
        <w:rPr>
          <w:szCs w:val="24"/>
        </w:rPr>
        <w:t>urso, as ementas e suas respectivas bibliografias</w:t>
      </w:r>
      <w:r w:rsidRPr="00AA4AF7">
        <w:rPr>
          <w:szCs w:val="24"/>
        </w:rPr>
        <w:t xml:space="preserve"> (em vigência)</w:t>
      </w:r>
      <w:r w:rsidR="00EC5297" w:rsidRPr="00AA4AF7">
        <w:rPr>
          <w:szCs w:val="24"/>
        </w:rPr>
        <w:t>. A bibliografia analisada compõe a “Coleção PROFMAT”</w:t>
      </w:r>
      <w:r w:rsidR="00F36ECA" w:rsidRPr="00AA4AF7">
        <w:rPr>
          <w:szCs w:val="24"/>
        </w:rPr>
        <w:t>. Nesta fase da pesquisa</w:t>
      </w:r>
      <w:r w:rsidR="00D82CFF" w:rsidRPr="00AA4AF7">
        <w:rPr>
          <w:szCs w:val="24"/>
        </w:rPr>
        <w:t xml:space="preserve">, bem como nas posteriores, optamos por analisar </w:t>
      </w:r>
      <w:r w:rsidR="00F36ECA" w:rsidRPr="00AA4AF7">
        <w:rPr>
          <w:szCs w:val="24"/>
        </w:rPr>
        <w:t xml:space="preserve">disciplinas que contemplassem as temáticas Números Naturais e Números Racionais, uma vez que esses conteúdos pertencem tanto ao currículo escolar quanto ao currículo do PROFMAT. Assim, no processo de análise do </w:t>
      </w:r>
      <w:r w:rsidR="00F36ECA" w:rsidRPr="00AA4AF7">
        <w:rPr>
          <w:i/>
          <w:szCs w:val="24"/>
        </w:rPr>
        <w:t>currículo apresentado aos professores</w:t>
      </w:r>
      <w:r w:rsidR="00F36ECA" w:rsidRPr="00AA4AF7">
        <w:rPr>
          <w:szCs w:val="24"/>
        </w:rPr>
        <w:t xml:space="preserve"> do PROFMAT, focamos nosso estudo nas disciplinas “Números e Funções Reais” e “Matemática Discreta”, as quais versam sobre os referidos temas. A</w:t>
      </w:r>
      <w:r w:rsidR="00765E00" w:rsidRPr="00AA4AF7">
        <w:rPr>
          <w:szCs w:val="24"/>
        </w:rPr>
        <w:t xml:space="preserve">s bibliografias </w:t>
      </w:r>
      <w:r w:rsidR="00F36ECA" w:rsidRPr="00AA4AF7">
        <w:rPr>
          <w:szCs w:val="24"/>
        </w:rPr>
        <w:t xml:space="preserve">analisadas </w:t>
      </w:r>
      <w:r w:rsidR="00D82CFF" w:rsidRPr="00AA4AF7">
        <w:rPr>
          <w:szCs w:val="24"/>
        </w:rPr>
        <w:t xml:space="preserve">nesse momento </w:t>
      </w:r>
      <w:r w:rsidR="00F36ECA" w:rsidRPr="00AA4AF7">
        <w:rPr>
          <w:szCs w:val="24"/>
        </w:rPr>
        <w:t>foram:</w:t>
      </w:r>
      <w:r w:rsidR="00765E00" w:rsidRPr="00AA4AF7">
        <w:rPr>
          <w:szCs w:val="24"/>
        </w:rPr>
        <w:t xml:space="preserve"> Morgado e Carvalho</w:t>
      </w:r>
      <w:r w:rsidR="00F36ECA" w:rsidRPr="00AA4AF7">
        <w:rPr>
          <w:szCs w:val="24"/>
        </w:rPr>
        <w:t xml:space="preserve"> (</w:t>
      </w:r>
      <w:r w:rsidR="00765E00" w:rsidRPr="00AA4AF7">
        <w:rPr>
          <w:szCs w:val="24"/>
        </w:rPr>
        <w:t>2013</w:t>
      </w:r>
      <w:r w:rsidR="00F36ECA" w:rsidRPr="00AA4AF7">
        <w:rPr>
          <w:szCs w:val="24"/>
        </w:rPr>
        <w:t>)</w:t>
      </w:r>
      <w:r w:rsidR="00765E00" w:rsidRPr="00AA4AF7">
        <w:rPr>
          <w:szCs w:val="24"/>
        </w:rPr>
        <w:t xml:space="preserve"> e Lima</w:t>
      </w:r>
      <w:r w:rsidR="00F36ECA" w:rsidRPr="00AA4AF7">
        <w:rPr>
          <w:szCs w:val="24"/>
        </w:rPr>
        <w:t xml:space="preserve"> (</w:t>
      </w:r>
      <w:r w:rsidR="00765E00" w:rsidRPr="00AA4AF7">
        <w:rPr>
          <w:szCs w:val="24"/>
        </w:rPr>
        <w:t>2013)</w:t>
      </w:r>
      <w:r w:rsidR="00EC5297" w:rsidRPr="00AA4AF7">
        <w:rPr>
          <w:szCs w:val="24"/>
        </w:rPr>
        <w:t xml:space="preserve">.  </w:t>
      </w:r>
    </w:p>
    <w:p w14:paraId="242D7ADE" w14:textId="6E6D8555" w:rsidR="00EC5297" w:rsidRPr="00AA4AF7" w:rsidRDefault="00F36ECA" w:rsidP="00F36ECA">
      <w:pPr>
        <w:pStyle w:val="PargrafodaLista11"/>
        <w:spacing w:after="0" w:line="360" w:lineRule="auto"/>
        <w:ind w:left="0" w:firstLine="708"/>
        <w:jc w:val="both"/>
        <w:rPr>
          <w:rFonts w:ascii="Times New Roman" w:hAnsi="Times New Roman"/>
        </w:rPr>
      </w:pPr>
      <w:r w:rsidRPr="00AA4AF7">
        <w:rPr>
          <w:rFonts w:ascii="Times New Roman" w:hAnsi="Times New Roman"/>
        </w:rPr>
        <w:t xml:space="preserve">Esta análise </w:t>
      </w:r>
      <w:r w:rsidR="00EC5297" w:rsidRPr="00AA4AF7">
        <w:rPr>
          <w:rFonts w:ascii="Times New Roman" w:hAnsi="Times New Roman"/>
        </w:rPr>
        <w:t>evidenciou que</w:t>
      </w:r>
      <w:r w:rsidRPr="00AA4AF7">
        <w:rPr>
          <w:rFonts w:ascii="Times New Roman" w:hAnsi="Times New Roman"/>
        </w:rPr>
        <w:t xml:space="preserve"> a</w:t>
      </w:r>
      <w:r w:rsidR="00EC5297" w:rsidRPr="00AA4AF7">
        <w:rPr>
          <w:rFonts w:ascii="Times New Roman" w:hAnsi="Times New Roman"/>
        </w:rPr>
        <w:t xml:space="preserve"> abordagem dada aos “Números Naturais” é similar à desenvolvida em livros que comumente utilizados em cursos de nível superior, inclusive nos cursos de licenciatura em matemática. Ou seja, os professores que ministram aulas de matemática na escola básica e que se graduaram como licenciados em matemática muito provavelmente já tiveram contato com esta abordagem. Esta afirmação pode ser estendida, com algumas exceções, à abordagem dada aos “Números reais” – e</w:t>
      </w:r>
      <w:r w:rsidR="00D82CFF" w:rsidRPr="00AA4AF7">
        <w:rPr>
          <w:rFonts w:ascii="Times New Roman" w:hAnsi="Times New Roman"/>
        </w:rPr>
        <w:t>,</w:t>
      </w:r>
      <w:r w:rsidR="00EC5297" w:rsidRPr="00AA4AF7">
        <w:rPr>
          <w:rFonts w:ascii="Times New Roman" w:hAnsi="Times New Roman"/>
        </w:rPr>
        <w:t xml:space="preserve"> consequentemente</w:t>
      </w:r>
      <w:r w:rsidR="00D82CFF" w:rsidRPr="00AA4AF7">
        <w:rPr>
          <w:rFonts w:ascii="Times New Roman" w:hAnsi="Times New Roman"/>
        </w:rPr>
        <w:t>,</w:t>
      </w:r>
      <w:r w:rsidR="00EC5297" w:rsidRPr="00AA4AF7">
        <w:rPr>
          <w:rFonts w:ascii="Times New Roman" w:hAnsi="Times New Roman"/>
        </w:rPr>
        <w:t xml:space="preserve"> aos “Números Racionais”.  </w:t>
      </w:r>
      <w:r w:rsidR="00593542" w:rsidRPr="00AA4AF7">
        <w:rPr>
          <w:rFonts w:ascii="Times New Roman" w:hAnsi="Times New Roman"/>
        </w:rPr>
        <w:t>Além disso, a abordagem dada a estes conteúdos pelas obras “Números e Funções Reais” e “Matemática Discreta” distancia-se</w:t>
      </w:r>
      <w:r w:rsidR="000A3990" w:rsidRPr="00AA4AF7">
        <w:rPr>
          <w:rFonts w:ascii="Times New Roman" w:hAnsi="Times New Roman"/>
        </w:rPr>
        <w:t xml:space="preserve"> da abordagem dada pelo </w:t>
      </w:r>
      <w:r w:rsidR="000A3990" w:rsidRPr="00AA4AF7">
        <w:rPr>
          <w:rFonts w:ascii="Times New Roman" w:hAnsi="Times New Roman"/>
        </w:rPr>
        <w:lastRenderedPageBreak/>
        <w:t>currículo escolar aos conteúdos</w:t>
      </w:r>
      <w:r w:rsidR="00593542" w:rsidRPr="00AA4AF7">
        <w:rPr>
          <w:rFonts w:ascii="Times New Roman" w:hAnsi="Times New Roman"/>
        </w:rPr>
        <w:t xml:space="preserve"> </w:t>
      </w:r>
      <w:r w:rsidR="000A3990" w:rsidRPr="00AA4AF7">
        <w:rPr>
          <w:rFonts w:ascii="Times New Roman" w:hAnsi="Times New Roman"/>
        </w:rPr>
        <w:t>“Números Naturais” e “Números Racionais. Tal afirmação refere-se particularmente aos conteúdos que constam do currículo escolar de Matemática adotado para a educação básica nas diferentes unidades da federação (como por exemplo, os algoritmos da adição, multiplicação, subtração e divisão entre números naturais e as operações entre números racionais) e que não são contemplados pelas referidas obras.</w:t>
      </w:r>
      <w:r w:rsidR="000A3990" w:rsidRPr="00AA4AF7">
        <w:t xml:space="preserve">  </w:t>
      </w:r>
    </w:p>
    <w:p w14:paraId="52778FF6" w14:textId="0C22BA6E" w:rsidR="00314D31" w:rsidRPr="00AA4AF7" w:rsidRDefault="00593542" w:rsidP="00D82CFF">
      <w:pPr>
        <w:spacing w:after="0"/>
        <w:ind w:firstLine="708"/>
      </w:pPr>
      <w:r w:rsidRPr="00AA4AF7">
        <w:t>A</w:t>
      </w:r>
      <w:r w:rsidR="00EC5297" w:rsidRPr="00AA4AF7">
        <w:t>mbas as obras</w:t>
      </w:r>
      <w:r w:rsidR="00B2577C" w:rsidRPr="00AA4AF7">
        <w:t xml:space="preserve"> </w:t>
      </w:r>
      <w:r w:rsidR="00D82CFF" w:rsidRPr="00AA4AF7">
        <w:t xml:space="preserve">analisadas </w:t>
      </w:r>
      <w:r w:rsidR="00B2577C" w:rsidRPr="00AA4AF7">
        <w:t xml:space="preserve">– </w:t>
      </w:r>
      <w:r w:rsidR="00B2577C" w:rsidRPr="00AA4AF7">
        <w:rPr>
          <w:szCs w:val="24"/>
        </w:rPr>
        <w:t xml:space="preserve">Morgado e Carvalho (2013) e Lima (2013) – </w:t>
      </w:r>
      <w:r w:rsidR="00EC5297" w:rsidRPr="00AA4AF7">
        <w:t>fomentam a realização de uma quantidade considerável de demonstrações</w:t>
      </w:r>
      <w:r w:rsidR="005C7788" w:rsidRPr="00AA4AF7">
        <w:t xml:space="preserve"> formais</w:t>
      </w:r>
      <w:r w:rsidR="00EC5297" w:rsidRPr="00AA4AF7">
        <w:t>, tanto de teoremas e propriedades quanto de exercícios. Entretanto, o problema não reside somente em esta face da matemática ser explorada em grande quantidade, mas no fato de que os autores não vinculam estas demonstrações à prática do professor de matemática da educação básica e às necessidades advindas do trabalho destes profissionais nas escolas.</w:t>
      </w:r>
      <w:r w:rsidRPr="00AA4AF7">
        <w:t xml:space="preserve"> Sendo assim, é possível afirmarmos que ambas as obras enfatizam excessivamente às técnicas de </w:t>
      </w:r>
      <w:r w:rsidRPr="00AA4AF7">
        <w:rPr>
          <w:i/>
        </w:rPr>
        <w:t xml:space="preserve">demonstração </w:t>
      </w:r>
      <w:r w:rsidRPr="00AA4AF7">
        <w:t>matemática sem vinculá-las à prática do professor de matemática da educação básica.</w:t>
      </w:r>
    </w:p>
    <w:p w14:paraId="4FDAC3FB" w14:textId="77777777" w:rsidR="008245D1" w:rsidRPr="00AA4AF7" w:rsidRDefault="00B2577C" w:rsidP="00314D31">
      <w:pPr>
        <w:spacing w:after="0"/>
        <w:ind w:firstLine="708"/>
      </w:pPr>
      <w:r w:rsidRPr="00AA4AF7">
        <w:t xml:space="preserve">A </w:t>
      </w:r>
      <w:r w:rsidRPr="00AA4AF7">
        <w:rPr>
          <w:i/>
        </w:rPr>
        <w:t>terceira fase</w:t>
      </w:r>
      <w:r w:rsidR="008245D1" w:rsidRPr="00AA4AF7">
        <w:rPr>
          <w:rStyle w:val="Refdenotaderodap"/>
        </w:rPr>
        <w:footnoteReference w:id="5"/>
      </w:r>
      <w:r w:rsidRPr="00AA4AF7">
        <w:t xml:space="preserve"> desta pesquisa foi destinada </w:t>
      </w:r>
      <w:r w:rsidR="00D82CFF" w:rsidRPr="00AA4AF7">
        <w:t>à</w:t>
      </w:r>
      <w:r w:rsidRPr="00AA4AF7">
        <w:t xml:space="preserve"> a</w:t>
      </w:r>
      <w:r w:rsidR="00EC5297" w:rsidRPr="00AA4AF7">
        <w:t xml:space="preserve">nálise do </w:t>
      </w:r>
      <w:r w:rsidR="00EC5297" w:rsidRPr="00AA4AF7">
        <w:rPr>
          <w:i/>
        </w:rPr>
        <w:t>currículo moldado pelos professores</w:t>
      </w:r>
      <w:r w:rsidR="00EC5297" w:rsidRPr="00AA4AF7">
        <w:t xml:space="preserve"> [que ministram aula no PROFMAT] e do </w:t>
      </w:r>
      <w:r w:rsidR="00EC5297" w:rsidRPr="00AA4AF7">
        <w:rPr>
          <w:i/>
        </w:rPr>
        <w:t>currículo em ação</w:t>
      </w:r>
      <w:r w:rsidRPr="00AA4AF7">
        <w:t xml:space="preserve">. </w:t>
      </w:r>
      <w:r w:rsidR="008245D1" w:rsidRPr="00AA4AF7">
        <w:t>O nosso objetivo nesta fase da pesquisa foi, unicamente, entender se e em que medida o material bibliográfico referente a cada disciplina (livro-texto), a programação</w:t>
      </w:r>
      <w:r w:rsidR="008245D1" w:rsidRPr="00AA4AF7">
        <w:rPr>
          <w:rStyle w:val="Refdenotaderodap"/>
        </w:rPr>
        <w:footnoteReference w:id="6"/>
      </w:r>
      <w:r w:rsidR="008245D1" w:rsidRPr="00AA4AF7">
        <w:t xml:space="preserve"> para essas disciplinas</w:t>
      </w:r>
      <w:r w:rsidR="00951C13" w:rsidRPr="00AA4AF7">
        <w:t xml:space="preserve"> -</w:t>
      </w:r>
      <w:r w:rsidR="008245D1" w:rsidRPr="00AA4AF7">
        <w:t xml:space="preserve"> que é fixada pela Coordenação Acadêmica Nacional do PROFMAT </w:t>
      </w:r>
      <w:r w:rsidR="00951C13" w:rsidRPr="00AA4AF7">
        <w:t xml:space="preserve">- </w:t>
      </w:r>
      <w:r w:rsidR="008245D1" w:rsidRPr="00AA4AF7">
        <w:t xml:space="preserve">e as avaliações produzidas por esta </w:t>
      </w:r>
      <w:r w:rsidR="00951C13" w:rsidRPr="00AA4AF7">
        <w:t xml:space="preserve">Coordenação </w:t>
      </w:r>
      <w:r w:rsidR="008245D1" w:rsidRPr="00AA4AF7">
        <w:t xml:space="preserve">influenciaram na moldagem do currículo pelos professores das disciplinas de “Matemática Discreta” e “Números e Funções Reais” ao abordarem os temas “Números Naturais” e “Números Racionais”. Nesta fase da pesquisa, também </w:t>
      </w:r>
      <w:r w:rsidR="00951C13" w:rsidRPr="00AA4AF7">
        <w:t>procuramos</w:t>
      </w:r>
      <w:r w:rsidR="008245D1" w:rsidRPr="00AA4AF7">
        <w:t xml:space="preserve"> entender se a moldagem elaborada pelos professores do PROFMAT se altera no decorrer de sua implementação (</w:t>
      </w:r>
      <w:r w:rsidR="008245D1" w:rsidRPr="00AA4AF7">
        <w:rPr>
          <w:i/>
        </w:rPr>
        <w:t>currículo em ação</w:t>
      </w:r>
      <w:r w:rsidR="008245D1" w:rsidRPr="00AA4AF7">
        <w:t>), c</w:t>
      </w:r>
      <w:r w:rsidR="008245D1" w:rsidRPr="00AA4AF7">
        <w:rPr>
          <w:szCs w:val="24"/>
        </w:rPr>
        <w:t>onsiderando que o PROFMAT se propõe a formar professores de matemática contemplando as necessidades advindas do tr</w:t>
      </w:r>
      <w:r w:rsidR="008245D1" w:rsidRPr="00AA4AF7">
        <w:t xml:space="preserve">abalho cotidiano destes profissionais. </w:t>
      </w:r>
      <w:r w:rsidR="008245D1" w:rsidRPr="00AA4AF7">
        <w:rPr>
          <w:szCs w:val="24"/>
        </w:rPr>
        <w:t xml:space="preserve"> </w:t>
      </w:r>
    </w:p>
    <w:p w14:paraId="169D5871" w14:textId="77777777" w:rsidR="00EC5297" w:rsidRPr="00AA4AF7" w:rsidRDefault="00314D31" w:rsidP="006E25FE">
      <w:pPr>
        <w:pStyle w:val="PargrafodaLista11"/>
        <w:spacing w:after="0" w:line="360" w:lineRule="auto"/>
        <w:ind w:left="0" w:firstLine="357"/>
        <w:jc w:val="both"/>
        <w:rPr>
          <w:sz w:val="20"/>
        </w:rPr>
      </w:pPr>
      <w:r w:rsidRPr="00AA4AF7">
        <w:rPr>
          <w:rFonts w:ascii="Times New Roman" w:hAnsi="Times New Roman"/>
        </w:rPr>
        <w:tab/>
        <w:t>Os dados obtido</w:t>
      </w:r>
      <w:r w:rsidR="00951C13" w:rsidRPr="00AA4AF7">
        <w:rPr>
          <w:rFonts w:ascii="Times New Roman" w:hAnsi="Times New Roman"/>
        </w:rPr>
        <w:t>s</w:t>
      </w:r>
      <w:r w:rsidRPr="00AA4AF7">
        <w:rPr>
          <w:rFonts w:ascii="Times New Roman" w:hAnsi="Times New Roman"/>
        </w:rPr>
        <w:t xml:space="preserve"> evidenciaram que o</w:t>
      </w:r>
      <w:r w:rsidR="00EC5297" w:rsidRPr="00AA4AF7">
        <w:rPr>
          <w:rFonts w:ascii="Times New Roman" w:hAnsi="Times New Roman"/>
        </w:rPr>
        <w:t xml:space="preserve"> processo de moldagem do currículo pelos professores é fortemente influenciado e controlado pela Comissão Acadêmica Nacional do PROFMAT, controle este exercido principalmente por meio das avaliações presenciais a que seus alunos devem se submeter e pela fixação de uma programação das aulas nos semestres </w:t>
      </w:r>
      <w:r w:rsidR="00EC5297" w:rsidRPr="00AA4AF7">
        <w:rPr>
          <w:rFonts w:ascii="Times New Roman" w:hAnsi="Times New Roman"/>
        </w:rPr>
        <w:lastRenderedPageBreak/>
        <w:t xml:space="preserve">letivos que deve ser obedecida pelos professores das diferentes disciplinas em todos os polos </w:t>
      </w:r>
      <w:r w:rsidR="00F66D74" w:rsidRPr="00AA4AF7">
        <w:rPr>
          <w:rFonts w:ascii="Times New Roman" w:hAnsi="Times New Roman"/>
        </w:rPr>
        <w:t>d</w:t>
      </w:r>
      <w:r w:rsidR="00EC5297" w:rsidRPr="00AA4AF7">
        <w:rPr>
          <w:rFonts w:ascii="Times New Roman" w:hAnsi="Times New Roman"/>
        </w:rPr>
        <w:t xml:space="preserve">esse mestrado (em termos da fixação </w:t>
      </w:r>
      <w:r w:rsidR="00F66D74" w:rsidRPr="00AA4AF7">
        <w:rPr>
          <w:rFonts w:ascii="Times New Roman" w:hAnsi="Times New Roman"/>
        </w:rPr>
        <w:t xml:space="preserve">tanto </w:t>
      </w:r>
      <w:r w:rsidR="00EC5297" w:rsidRPr="00AA4AF7">
        <w:rPr>
          <w:rFonts w:ascii="Times New Roman" w:hAnsi="Times New Roman"/>
        </w:rPr>
        <w:t xml:space="preserve">de datas quanto de </w:t>
      </w:r>
      <w:proofErr w:type="spellStart"/>
      <w:r w:rsidR="00EC5297" w:rsidRPr="00AA4AF7">
        <w:rPr>
          <w:rFonts w:ascii="Times New Roman" w:hAnsi="Times New Roman"/>
        </w:rPr>
        <w:t>conteúdos</w:t>
      </w:r>
      <w:proofErr w:type="spellEnd"/>
      <w:r w:rsidR="00EC5297" w:rsidRPr="00AA4AF7">
        <w:rPr>
          <w:rFonts w:ascii="Times New Roman" w:hAnsi="Times New Roman"/>
        </w:rPr>
        <w:t xml:space="preserve">, </w:t>
      </w:r>
      <w:r w:rsidR="00F66D74" w:rsidRPr="00AA4AF7">
        <w:rPr>
          <w:rFonts w:ascii="Times New Roman" w:hAnsi="Times New Roman"/>
        </w:rPr>
        <w:t>em relação</w:t>
      </w:r>
      <w:r w:rsidR="00EC5297" w:rsidRPr="00AA4AF7">
        <w:rPr>
          <w:rFonts w:ascii="Times New Roman" w:hAnsi="Times New Roman"/>
        </w:rPr>
        <w:t xml:space="preserve"> tanto </w:t>
      </w:r>
      <w:r w:rsidR="00F66D74" w:rsidRPr="00AA4AF7">
        <w:rPr>
          <w:rFonts w:ascii="Times New Roman" w:hAnsi="Times New Roman"/>
        </w:rPr>
        <w:t>à</w:t>
      </w:r>
      <w:r w:rsidR="00EC5297" w:rsidRPr="00AA4AF7">
        <w:rPr>
          <w:rFonts w:ascii="Times New Roman" w:hAnsi="Times New Roman"/>
        </w:rPr>
        <w:t xml:space="preserve">s aulas presenciais quanto </w:t>
      </w:r>
      <w:r w:rsidR="00F66D74" w:rsidRPr="00AA4AF7">
        <w:rPr>
          <w:rFonts w:ascii="Times New Roman" w:hAnsi="Times New Roman"/>
        </w:rPr>
        <w:t>à</w:t>
      </w:r>
      <w:r w:rsidR="00EC5297" w:rsidRPr="00AA4AF7">
        <w:rPr>
          <w:rFonts w:ascii="Times New Roman" w:hAnsi="Times New Roman"/>
        </w:rPr>
        <w:t xml:space="preserve">s avaliações presenciais). </w:t>
      </w:r>
      <w:r w:rsidR="0030193F" w:rsidRPr="00AA4AF7">
        <w:rPr>
          <w:rFonts w:ascii="Times New Roman" w:hAnsi="Times New Roman"/>
        </w:rPr>
        <w:t xml:space="preserve">Assim, </w:t>
      </w:r>
      <w:r w:rsidR="00EC5297" w:rsidRPr="00AA4AF7">
        <w:rPr>
          <w:rFonts w:ascii="Times New Roman" w:hAnsi="Times New Roman"/>
        </w:rPr>
        <w:t xml:space="preserve">os docentes responsáveis pelas disciplinas acabam preparando suas aulas muito mais sob a influência desta programação e da preocupação em abarcar uma quantidade máxima de conteúdo para não comprometer o desempenho dos estudantes nas avaliações presenciais do que pelas demandas formativas </w:t>
      </w:r>
      <w:proofErr w:type="gramStart"/>
      <w:r w:rsidR="00EC5297" w:rsidRPr="00AA4AF7">
        <w:rPr>
          <w:rFonts w:ascii="Times New Roman" w:hAnsi="Times New Roman"/>
        </w:rPr>
        <w:t>do acadêmicos</w:t>
      </w:r>
      <w:proofErr w:type="gramEnd"/>
      <w:r w:rsidR="00EC5297" w:rsidRPr="00AA4AF7">
        <w:rPr>
          <w:rFonts w:ascii="Times New Roman" w:hAnsi="Times New Roman"/>
        </w:rPr>
        <w:t xml:space="preserve"> do PROFMAT – ou seja dos professores de matemática da educação básica – e pelas necessidades advindas do cotidiano de trabalho desses profissionais</w:t>
      </w:r>
      <w:r w:rsidR="00F66D74" w:rsidRPr="00AA4AF7">
        <w:rPr>
          <w:rFonts w:ascii="Times New Roman" w:hAnsi="Times New Roman"/>
        </w:rPr>
        <w:t xml:space="preserve"> aos quais o curso é destinado.</w:t>
      </w:r>
    </w:p>
    <w:p w14:paraId="2D569BE0" w14:textId="77777777" w:rsidR="001854C6" w:rsidRPr="00AA4AF7" w:rsidRDefault="009C4CC9" w:rsidP="001854C6">
      <w:pPr>
        <w:spacing w:after="0"/>
        <w:ind w:firstLine="357"/>
      </w:pPr>
      <w:r w:rsidRPr="00AA4AF7">
        <w:t xml:space="preserve">A quarta fase da pesquisa em tela </w:t>
      </w:r>
      <w:r w:rsidR="00F66D74" w:rsidRPr="00AA4AF7">
        <w:t xml:space="preserve">voltou-se </w:t>
      </w:r>
      <w:r w:rsidRPr="00AA4AF7">
        <w:t xml:space="preserve">para a análise do </w:t>
      </w:r>
      <w:r w:rsidR="00EC5297" w:rsidRPr="00AA4AF7">
        <w:rPr>
          <w:i/>
        </w:rPr>
        <w:t>currículo realizado</w:t>
      </w:r>
      <w:r w:rsidR="006E25FE" w:rsidRPr="00AA4AF7">
        <w:t xml:space="preserve">. </w:t>
      </w:r>
      <w:r w:rsidR="00EC5297" w:rsidRPr="00AA4AF7">
        <w:t xml:space="preserve">Nesse momento da pesquisa </w:t>
      </w:r>
      <w:r w:rsidR="006E25FE" w:rsidRPr="00AA4AF7">
        <w:t xml:space="preserve">foram </w:t>
      </w:r>
      <w:r w:rsidR="00EC5297" w:rsidRPr="00AA4AF7">
        <w:t>consid</w:t>
      </w:r>
      <w:r w:rsidR="006E25FE" w:rsidRPr="00AA4AF7">
        <w:t>erados os dados oriundos de dois</w:t>
      </w:r>
      <w:r w:rsidR="00EC5297" w:rsidRPr="00AA4AF7">
        <w:t xml:space="preserve"> questionários por nós elaborados a partir das pesquisas de </w:t>
      </w:r>
      <w:proofErr w:type="spellStart"/>
      <w:r w:rsidR="00EC5297" w:rsidRPr="00AA4AF7">
        <w:t>Ma</w:t>
      </w:r>
      <w:proofErr w:type="spellEnd"/>
      <w:r w:rsidR="00EC5297" w:rsidRPr="00AA4AF7">
        <w:t xml:space="preserve"> (</w:t>
      </w:r>
      <w:r w:rsidR="00E31AD2" w:rsidRPr="00AA4AF7">
        <w:t xml:space="preserve">1999; </w:t>
      </w:r>
      <w:r w:rsidR="00EC5297" w:rsidRPr="00AA4AF7">
        <w:t xml:space="preserve">2009) e Ball, </w:t>
      </w:r>
      <w:proofErr w:type="spellStart"/>
      <w:r w:rsidR="00EC5297" w:rsidRPr="00AA4AF7">
        <w:t>Thames</w:t>
      </w:r>
      <w:proofErr w:type="spellEnd"/>
      <w:r w:rsidR="00EC5297" w:rsidRPr="00AA4AF7">
        <w:t xml:space="preserve"> e </w:t>
      </w:r>
      <w:proofErr w:type="spellStart"/>
      <w:r w:rsidR="00EC5297" w:rsidRPr="00AA4AF7">
        <w:t>Phelps</w:t>
      </w:r>
      <w:proofErr w:type="spellEnd"/>
      <w:r w:rsidR="00EC5297" w:rsidRPr="00AA4AF7">
        <w:t xml:space="preserve"> (2008) e </w:t>
      </w:r>
      <w:r w:rsidR="001854C6" w:rsidRPr="00AA4AF7">
        <w:t>respondidos por estudantes do PROFMAT</w:t>
      </w:r>
      <w:r w:rsidR="001854C6" w:rsidRPr="00AA4AF7">
        <w:rPr>
          <w:rStyle w:val="Refdenotaderodap"/>
        </w:rPr>
        <w:footnoteReference w:id="7"/>
      </w:r>
      <w:r w:rsidR="001854C6" w:rsidRPr="00AA4AF7">
        <w:t xml:space="preserve">. </w:t>
      </w:r>
      <w:r w:rsidR="00EC5297" w:rsidRPr="00AA4AF7">
        <w:t xml:space="preserve">Destes três questionários, dois versavam sobre o tema Números Naturais e um sobre o tema Números Racionais. </w:t>
      </w:r>
      <w:r w:rsidR="001854C6" w:rsidRPr="00AA4AF7">
        <w:t>Os questionários que versavam sobre os números naturais abordaram, particularmente, o algoritmo da subtração entre números naturais –</w:t>
      </w:r>
      <w:r w:rsidR="00F66D74" w:rsidRPr="00AA4AF7">
        <w:t xml:space="preserve"> </w:t>
      </w:r>
      <w:r w:rsidR="001854C6" w:rsidRPr="00AA4AF7">
        <w:t xml:space="preserve">comumente </w:t>
      </w:r>
      <w:r w:rsidR="00F66D74" w:rsidRPr="00AA4AF7">
        <w:t>abordado</w:t>
      </w:r>
      <w:r w:rsidR="001854C6" w:rsidRPr="00AA4AF7">
        <w:t xml:space="preserve"> na educação básica – </w:t>
      </w:r>
      <w:r w:rsidR="00F66D74" w:rsidRPr="00AA4AF7">
        <w:t xml:space="preserve">e os conceitos e procedimentos a ele </w:t>
      </w:r>
      <w:r w:rsidR="001854C6" w:rsidRPr="00AA4AF7">
        <w:t xml:space="preserve">relacionados, além de erros comumente produzidos por estudantes da educação básica. O questionário que abarcou o tema “Números Racionais” voltou-se, especialmente, para a divisão entre frações e os conceitos matemáticos envolvidos neste processo, além </w:t>
      </w:r>
      <w:r w:rsidR="00F66D74" w:rsidRPr="00AA4AF7">
        <w:t>de suscitar a elaboração de um e</w:t>
      </w:r>
      <w:r w:rsidR="001854C6" w:rsidRPr="00AA4AF7">
        <w:t xml:space="preserve">nunciado </w:t>
      </w:r>
      <w:r w:rsidR="00F66D74" w:rsidRPr="00AA4AF7">
        <w:t xml:space="preserve">de </w:t>
      </w:r>
      <w:r w:rsidR="001854C6" w:rsidRPr="00AA4AF7">
        <w:t xml:space="preserve">problema que refletisse a divisão entre esses números. </w:t>
      </w:r>
    </w:p>
    <w:p w14:paraId="6EA6BC62" w14:textId="7797BCF6" w:rsidR="00A71117" w:rsidRPr="00AA4AF7" w:rsidRDefault="00A71117" w:rsidP="00B34869">
      <w:pPr>
        <w:spacing w:after="0"/>
        <w:ind w:firstLine="708"/>
      </w:pPr>
      <w:r w:rsidRPr="00AA4AF7">
        <w:t xml:space="preserve">A análise dos dados </w:t>
      </w:r>
      <w:r w:rsidR="00F66D74" w:rsidRPr="00AA4AF7">
        <w:t>obtidos n</w:t>
      </w:r>
      <w:r w:rsidRPr="00AA4AF7">
        <w:t>estes questionários</w:t>
      </w:r>
      <w:r w:rsidR="006E25FE" w:rsidRPr="00AA4AF7">
        <w:t xml:space="preserve"> </w:t>
      </w:r>
      <w:r w:rsidR="002E7F84" w:rsidRPr="00AA4AF7">
        <w:t>evidenciou que os acadêmicos do PROFMAT</w:t>
      </w:r>
      <w:r w:rsidRPr="00AA4AF7">
        <w:t xml:space="preserve"> que participaram desta pesquisa</w:t>
      </w:r>
      <w:r w:rsidR="002E7F84" w:rsidRPr="00AA4AF7">
        <w:t xml:space="preserve">, mesmo </w:t>
      </w:r>
      <w:r w:rsidR="00F66D74" w:rsidRPr="00AA4AF7">
        <w:t>tendo</w:t>
      </w:r>
      <w:r w:rsidR="002E7F84" w:rsidRPr="00AA4AF7">
        <w:t xml:space="preserve"> cursado disciplinas em que os conteúdos contemplados foram os “Números Naturais” e “Números Reais”</w:t>
      </w:r>
      <w:r w:rsidR="00F66D74" w:rsidRPr="00AA4AF7">
        <w:t xml:space="preserve"> -</w:t>
      </w:r>
      <w:r w:rsidR="002E7F84" w:rsidRPr="00AA4AF7">
        <w:t xml:space="preserve"> apresenta</w:t>
      </w:r>
      <w:r w:rsidR="00F66D74" w:rsidRPr="00AA4AF7">
        <w:t>ra</w:t>
      </w:r>
      <w:r w:rsidR="002E7F84" w:rsidRPr="00AA4AF7">
        <w:t xml:space="preserve">m dificuldades relativas ao processo de ensino destes conteúdos no ambiente escolar. </w:t>
      </w:r>
      <w:r w:rsidR="00F66D74" w:rsidRPr="00AA4AF7">
        <w:t>Estes estudantes</w:t>
      </w:r>
      <w:r w:rsidR="002E7F84" w:rsidRPr="00AA4AF7">
        <w:t xml:space="preserve">, por mais que tenham tido contato com os “Números Naturais” e “Números Reais” no PROFMAT, </w:t>
      </w:r>
      <w:r w:rsidR="00F66D74" w:rsidRPr="00AA4AF7">
        <w:t>apresentaram dificuldades acentuadas e cometeram equívocos</w:t>
      </w:r>
      <w:r w:rsidR="00B34869" w:rsidRPr="00AA4AF7">
        <w:t xml:space="preserve"> diversos – como</w:t>
      </w:r>
      <w:r w:rsidR="00552CA5" w:rsidRPr="00AA4AF7">
        <w:t>,</w:t>
      </w:r>
      <w:r w:rsidR="00B34869" w:rsidRPr="00AA4AF7">
        <w:t xml:space="preserve">  por exemplo, na elaboração de justificativas matemáticas que explicassem a regra comumente veiculada na matemática escolar de que para dividirmos uma fração por outra basta “invertermos o divisor e na sequência o multiplicarmos pelo dividindo” e na elaboração de enunciados de problemas-história que suscitassem a divisão entre números fracionários – </w:t>
      </w:r>
      <w:r w:rsidR="002E7F84" w:rsidRPr="00AA4AF7">
        <w:t>quando</w:t>
      </w:r>
      <w:r w:rsidR="00B34869" w:rsidRPr="00AA4AF7">
        <w:t xml:space="preserve"> </w:t>
      </w:r>
      <w:r w:rsidR="002E7F84" w:rsidRPr="00AA4AF7">
        <w:t xml:space="preserve"> colocados frente a questões que comument</w:t>
      </w:r>
      <w:r w:rsidR="00F66D74" w:rsidRPr="00AA4AF7">
        <w:t>e se apresentam no cotidiano</w:t>
      </w:r>
      <w:r w:rsidR="002E7F84" w:rsidRPr="00AA4AF7">
        <w:t xml:space="preserve"> </w:t>
      </w:r>
      <w:r w:rsidR="00F66D74" w:rsidRPr="00AA4AF7">
        <w:t xml:space="preserve">de sala de </w:t>
      </w:r>
      <w:r w:rsidR="00F66D74" w:rsidRPr="00AA4AF7">
        <w:lastRenderedPageBreak/>
        <w:t xml:space="preserve">aula na educação básica </w:t>
      </w:r>
      <w:r w:rsidR="002E7F84" w:rsidRPr="00AA4AF7">
        <w:t>e que foram extraídas da literatura referente a pesquisas sobre a formação matemática do professor de matemática (</w:t>
      </w:r>
      <w:r w:rsidR="002E7F84" w:rsidRPr="00AA4AF7">
        <w:rPr>
          <w:shd w:val="clear" w:color="auto" w:fill="FFFFFF"/>
        </w:rPr>
        <w:t xml:space="preserve">BALL; THAMES e PHELPS, 2008; MA, </w:t>
      </w:r>
      <w:r w:rsidR="003E1EB3" w:rsidRPr="00AA4AF7">
        <w:rPr>
          <w:shd w:val="clear" w:color="auto" w:fill="FFFFFF"/>
        </w:rPr>
        <w:t xml:space="preserve">1999; </w:t>
      </w:r>
      <w:r w:rsidR="002E7F84" w:rsidRPr="00AA4AF7">
        <w:rPr>
          <w:shd w:val="clear" w:color="auto" w:fill="FFFFFF"/>
        </w:rPr>
        <w:t>2009</w:t>
      </w:r>
      <w:r w:rsidR="00F66D74" w:rsidRPr="00AA4AF7">
        <w:t>).</w:t>
      </w:r>
      <w:r w:rsidR="000A3990" w:rsidRPr="00AA4AF7">
        <w:t xml:space="preserve"> </w:t>
      </w:r>
    </w:p>
    <w:p w14:paraId="0D95FDE8" w14:textId="77777777" w:rsidR="00A71117" w:rsidRPr="00AA4AF7" w:rsidRDefault="00A71117" w:rsidP="00B34869">
      <w:pPr>
        <w:spacing w:after="0"/>
        <w:ind w:firstLine="708"/>
      </w:pPr>
      <w:r w:rsidRPr="00AA4AF7">
        <w:t xml:space="preserve">A </w:t>
      </w:r>
      <w:r w:rsidRPr="00AA4AF7">
        <w:rPr>
          <w:i/>
        </w:rPr>
        <w:t xml:space="preserve">quinta </w:t>
      </w:r>
      <w:r w:rsidRPr="00AA4AF7">
        <w:t>e última</w:t>
      </w:r>
      <w:r w:rsidRPr="00AA4AF7">
        <w:rPr>
          <w:i/>
        </w:rPr>
        <w:t xml:space="preserve"> fase</w:t>
      </w:r>
      <w:r w:rsidRPr="00AA4AF7">
        <w:t xml:space="preserve"> d</w:t>
      </w:r>
      <w:r w:rsidR="00C73F27" w:rsidRPr="00AA4AF7">
        <w:t>a</w:t>
      </w:r>
      <w:r w:rsidRPr="00AA4AF7">
        <w:t xml:space="preserve"> pesquisa voltou-se para a a</w:t>
      </w:r>
      <w:r w:rsidR="00EC5297" w:rsidRPr="00AA4AF7">
        <w:t xml:space="preserve">nálise do </w:t>
      </w:r>
      <w:r w:rsidR="00EC5297" w:rsidRPr="00AA4AF7">
        <w:rPr>
          <w:i/>
        </w:rPr>
        <w:t>currículo avaliado</w:t>
      </w:r>
      <w:r w:rsidR="00EC5297" w:rsidRPr="00AA4AF7">
        <w:t xml:space="preserve">. Nessa fase de nosso trabalho foram consideradas </w:t>
      </w:r>
      <w:r w:rsidRPr="00AA4AF7">
        <w:t>6</w:t>
      </w:r>
      <w:r w:rsidR="00EC5297" w:rsidRPr="00AA4AF7">
        <w:t xml:space="preserve"> “Avaliações Presenciais”</w:t>
      </w:r>
      <w:r w:rsidRPr="00AA4AF7">
        <w:rPr>
          <w:rStyle w:val="Refdenotaderodap"/>
        </w:rPr>
        <w:footnoteReference w:id="8"/>
      </w:r>
      <w:r w:rsidR="00EC5297" w:rsidRPr="00AA4AF7">
        <w:t xml:space="preserve"> aplicadas, no ano de 2014, </w:t>
      </w:r>
      <w:r w:rsidR="00F66D74" w:rsidRPr="00AA4AF7">
        <w:t>aos alunos d</w:t>
      </w:r>
      <w:r w:rsidR="00EC5297" w:rsidRPr="00AA4AF7">
        <w:t xml:space="preserve">o PROFMAT, sendo que 3 avaliações presenciais </w:t>
      </w:r>
      <w:proofErr w:type="gramStart"/>
      <w:r w:rsidR="00EC5297" w:rsidRPr="00AA4AF7">
        <w:t>destinavam-se</w:t>
      </w:r>
      <w:proofErr w:type="gramEnd"/>
      <w:r w:rsidR="00EC5297" w:rsidRPr="00AA4AF7">
        <w:t xml:space="preserve"> ao processo avaliativo da disciplina de “Matemática Discreta” e 3 avaliações presenciais destinavam-se</w:t>
      </w:r>
      <w:r w:rsidR="00F66D74" w:rsidRPr="00AA4AF7">
        <w:t xml:space="preserve"> ao “Números e Funções Reais”, escolhidas</w:t>
      </w:r>
      <w:r w:rsidR="00C73F27" w:rsidRPr="00AA4AF7">
        <w:t>, novamente</w:t>
      </w:r>
      <w:r w:rsidR="00591753" w:rsidRPr="00AA4AF7">
        <w:t>, por termos em vista a</w:t>
      </w:r>
      <w:r w:rsidR="00C73F27" w:rsidRPr="00AA4AF7">
        <w:t xml:space="preserve"> abordagem dada pelo PROFMAT aos conteúdos “Números Reais” e “Números Racionais”.</w:t>
      </w:r>
    </w:p>
    <w:p w14:paraId="4E3A5BF6" w14:textId="77777777" w:rsidR="00C73F27" w:rsidRPr="00AA4AF7" w:rsidRDefault="00591753" w:rsidP="00DC1B6D">
      <w:pPr>
        <w:spacing w:after="0"/>
        <w:ind w:firstLine="708"/>
        <w:rPr>
          <w:szCs w:val="24"/>
        </w:rPr>
      </w:pPr>
      <w:r w:rsidRPr="00AA4AF7">
        <w:rPr>
          <w:szCs w:val="24"/>
        </w:rPr>
        <w:t>Especialmente em relação à</w:t>
      </w:r>
      <w:r w:rsidR="00C73F27" w:rsidRPr="00AA4AF7">
        <w:rPr>
          <w:szCs w:val="24"/>
        </w:rPr>
        <w:t xml:space="preserve">s provas direcionadas </w:t>
      </w:r>
      <w:r w:rsidRPr="00AA4AF7">
        <w:rPr>
          <w:szCs w:val="24"/>
        </w:rPr>
        <w:t>à</w:t>
      </w:r>
      <w:r w:rsidR="00C73F27" w:rsidRPr="00AA4AF7">
        <w:rPr>
          <w:szCs w:val="24"/>
        </w:rPr>
        <w:t xml:space="preserve"> disciplina “Números e Funções Reais”, con</w:t>
      </w:r>
      <w:r w:rsidRPr="00AA4AF7">
        <w:rPr>
          <w:szCs w:val="24"/>
        </w:rPr>
        <w:t>s</w:t>
      </w:r>
      <w:r w:rsidR="00C73F27" w:rsidRPr="00AA4AF7">
        <w:rPr>
          <w:szCs w:val="24"/>
        </w:rPr>
        <w:t>tatamos que</w:t>
      </w:r>
      <w:r w:rsidRPr="00AA4AF7">
        <w:rPr>
          <w:szCs w:val="24"/>
        </w:rPr>
        <w:t>,</w:t>
      </w:r>
      <w:r w:rsidR="00C73F27" w:rsidRPr="00AA4AF7">
        <w:rPr>
          <w:szCs w:val="24"/>
        </w:rPr>
        <w:t xml:space="preserve"> das 15 questões contempladas em todo o processo avaliativo</w:t>
      </w:r>
      <w:r w:rsidRPr="00AA4AF7">
        <w:rPr>
          <w:szCs w:val="24"/>
        </w:rPr>
        <w:t>,</w:t>
      </w:r>
      <w:r w:rsidR="00C73F27" w:rsidRPr="00AA4AF7">
        <w:rPr>
          <w:szCs w:val="24"/>
        </w:rPr>
        <w:t xml:space="preserve"> nenhuma explorava diretamente o tema “Números Naturais” e somente duas abordaram o tema “Números Racionais”. </w:t>
      </w:r>
      <w:r w:rsidRPr="00AA4AF7">
        <w:rPr>
          <w:szCs w:val="24"/>
        </w:rPr>
        <w:t>Ambas as questões suscitav</w:t>
      </w:r>
      <w:r w:rsidR="00313BE4" w:rsidRPr="00AA4AF7">
        <w:rPr>
          <w:szCs w:val="24"/>
        </w:rPr>
        <w:t xml:space="preserve">am a prova de enunciados matemática, </w:t>
      </w:r>
      <w:r w:rsidRPr="00AA4AF7">
        <w:rPr>
          <w:szCs w:val="24"/>
        </w:rPr>
        <w:t xml:space="preserve">e, </w:t>
      </w:r>
      <w:r w:rsidR="00313BE4" w:rsidRPr="00AA4AF7">
        <w:rPr>
          <w:szCs w:val="24"/>
        </w:rPr>
        <w:t>apesar de o enunciado (ou seja, os resultados que expressam) de uma das questões ser passível de manipulação pelos estudantes da educação básica, a prova deste enunciado</w:t>
      </w:r>
      <w:r w:rsidRPr="00AA4AF7">
        <w:rPr>
          <w:szCs w:val="24"/>
        </w:rPr>
        <w:t xml:space="preserve"> devia ser</w:t>
      </w:r>
      <w:r w:rsidR="00313BE4" w:rsidRPr="00AA4AF7">
        <w:rPr>
          <w:szCs w:val="24"/>
        </w:rPr>
        <w:t xml:space="preserve"> efetuada por meio da técnica de demonstração intitulada como “método de redução</w:t>
      </w:r>
      <w:r w:rsidRPr="00AA4AF7">
        <w:rPr>
          <w:szCs w:val="24"/>
        </w:rPr>
        <w:t xml:space="preserve"> ao absurdo”, que não é abordada</w:t>
      </w:r>
      <w:r w:rsidR="00313BE4" w:rsidRPr="00AA4AF7">
        <w:rPr>
          <w:szCs w:val="24"/>
        </w:rPr>
        <w:t xml:space="preserve"> na educação básica. Já o segundo enunciado</w:t>
      </w:r>
      <w:r w:rsidRPr="00AA4AF7">
        <w:rPr>
          <w:szCs w:val="24"/>
        </w:rPr>
        <w:t>, que se referia</w:t>
      </w:r>
      <w:r w:rsidR="00313BE4" w:rsidRPr="00AA4AF7">
        <w:rPr>
          <w:szCs w:val="24"/>
        </w:rPr>
        <w:t xml:space="preserve"> ao conjunto dos números racionais </w:t>
      </w:r>
      <w:proofErr w:type="spellStart"/>
      <w:r w:rsidR="00313BE4" w:rsidRPr="00AA4AF7">
        <w:rPr>
          <w:szCs w:val="24"/>
        </w:rPr>
        <w:t>diáticos</w:t>
      </w:r>
      <w:proofErr w:type="spellEnd"/>
      <w:r w:rsidR="00313BE4" w:rsidRPr="00AA4AF7">
        <w:rPr>
          <w:szCs w:val="24"/>
        </w:rPr>
        <w:t>, não é objeto de trabalho, por exemplo, da matemática escolar.</w:t>
      </w:r>
      <w:r w:rsidRPr="00AA4AF7">
        <w:rPr>
          <w:szCs w:val="24"/>
        </w:rPr>
        <w:t xml:space="preserve"> </w:t>
      </w:r>
    </w:p>
    <w:p w14:paraId="2FE6CC6D" w14:textId="783B987D" w:rsidR="00CA76B5" w:rsidRPr="00AA4AF7" w:rsidRDefault="00591753" w:rsidP="00CA76B5">
      <w:pPr>
        <w:spacing w:after="0"/>
        <w:ind w:firstLine="708"/>
        <w:rPr>
          <w:szCs w:val="24"/>
        </w:rPr>
      </w:pPr>
      <w:r w:rsidRPr="00AA4AF7">
        <w:rPr>
          <w:szCs w:val="24"/>
        </w:rPr>
        <w:t>No que concerne à</w:t>
      </w:r>
      <w:r w:rsidR="00DC1B6D" w:rsidRPr="00AA4AF7">
        <w:rPr>
          <w:szCs w:val="24"/>
        </w:rPr>
        <w:t xml:space="preserve">s provas </w:t>
      </w:r>
      <w:r w:rsidRPr="00AA4AF7">
        <w:rPr>
          <w:szCs w:val="24"/>
        </w:rPr>
        <w:t>concernentes</w:t>
      </w:r>
      <w:r w:rsidR="00DC1B6D" w:rsidRPr="00AA4AF7">
        <w:rPr>
          <w:szCs w:val="24"/>
        </w:rPr>
        <w:t xml:space="preserve"> </w:t>
      </w:r>
      <w:r w:rsidRPr="00AA4AF7">
        <w:rPr>
          <w:szCs w:val="24"/>
        </w:rPr>
        <w:t>à</w:t>
      </w:r>
      <w:r w:rsidR="00DC1B6D" w:rsidRPr="00AA4AF7">
        <w:rPr>
          <w:szCs w:val="24"/>
        </w:rPr>
        <w:t xml:space="preserve"> disciplina “Matemática Discreta”, con</w:t>
      </w:r>
      <w:r w:rsidRPr="00AA4AF7">
        <w:rPr>
          <w:szCs w:val="24"/>
        </w:rPr>
        <w:t>s</w:t>
      </w:r>
      <w:r w:rsidR="00DC1B6D" w:rsidRPr="00AA4AF7">
        <w:rPr>
          <w:szCs w:val="24"/>
        </w:rPr>
        <w:t>tatamos que</w:t>
      </w:r>
      <w:r w:rsidRPr="00AA4AF7">
        <w:rPr>
          <w:szCs w:val="24"/>
        </w:rPr>
        <w:t>,</w:t>
      </w:r>
      <w:r w:rsidR="00DC1B6D" w:rsidRPr="00AA4AF7">
        <w:rPr>
          <w:szCs w:val="24"/>
        </w:rPr>
        <w:t xml:space="preserve"> das 15 questões contempladas em todo o processo avaliativo, somente uma versa</w:t>
      </w:r>
      <w:r w:rsidRPr="00AA4AF7">
        <w:rPr>
          <w:szCs w:val="24"/>
        </w:rPr>
        <w:t>va</w:t>
      </w:r>
      <w:r w:rsidR="00DC1B6D" w:rsidRPr="00AA4AF7">
        <w:rPr>
          <w:szCs w:val="24"/>
        </w:rPr>
        <w:t xml:space="preserve"> (diretamente) sobre o conjunto dos números naturais e outra sobre o c</w:t>
      </w:r>
      <w:r w:rsidRPr="00AA4AF7">
        <w:rPr>
          <w:szCs w:val="24"/>
        </w:rPr>
        <w:t>onjunto dos números racionais.  No entanto,</w:t>
      </w:r>
      <w:r w:rsidR="00DC1B6D" w:rsidRPr="00AA4AF7">
        <w:rPr>
          <w:szCs w:val="24"/>
        </w:rPr>
        <w:t xml:space="preserve"> objetivo das questões era explorar a </w:t>
      </w:r>
      <w:r w:rsidR="00DC1B6D" w:rsidRPr="00AA4AF7">
        <w:rPr>
          <w:i/>
          <w:iCs/>
          <w:szCs w:val="24"/>
        </w:rPr>
        <w:t xml:space="preserve">demonstração de enunciados </w:t>
      </w:r>
      <w:r w:rsidR="00DC1B6D" w:rsidRPr="00AA4AF7">
        <w:rPr>
          <w:szCs w:val="24"/>
        </w:rPr>
        <w:t>referentes aos referido</w:t>
      </w:r>
      <w:r w:rsidR="00CA76B5" w:rsidRPr="00AA4AF7">
        <w:rPr>
          <w:szCs w:val="24"/>
        </w:rPr>
        <w:t>s</w:t>
      </w:r>
      <w:r w:rsidR="00DC1B6D" w:rsidRPr="00AA4AF7">
        <w:rPr>
          <w:szCs w:val="24"/>
        </w:rPr>
        <w:t xml:space="preserve"> conjuntos numéricos, contudo</w:t>
      </w:r>
      <w:r w:rsidR="00CA76B5" w:rsidRPr="00AA4AF7">
        <w:rPr>
          <w:szCs w:val="24"/>
        </w:rPr>
        <w:t>,</w:t>
      </w:r>
      <w:r w:rsidR="00DC1B6D" w:rsidRPr="00AA4AF7">
        <w:rPr>
          <w:szCs w:val="24"/>
        </w:rPr>
        <w:t xml:space="preserve"> </w:t>
      </w:r>
      <w:r w:rsidRPr="00AA4AF7">
        <w:rPr>
          <w:szCs w:val="24"/>
        </w:rPr>
        <w:t>demonstrações estas que</w:t>
      </w:r>
      <w:r w:rsidR="00DC1B6D" w:rsidRPr="00AA4AF7">
        <w:rPr>
          <w:szCs w:val="24"/>
        </w:rPr>
        <w:t xml:space="preserve"> não são utilizáveis de forma imediata no ambiente escolar. Tendo em vista que se solicita que os acadêmicos apenas “resolvam”, “demonstrem” os referidos enunciados, não suscitando reflexões nos acadêmicos sobre “se” e “como” ocorreria a utilização destas questões e suas respectivas resoluções no ensino fundamental e no ensino médio</w:t>
      </w:r>
      <w:r w:rsidR="0005669B" w:rsidRPr="00AA4AF7">
        <w:rPr>
          <w:szCs w:val="24"/>
        </w:rPr>
        <w:t>.</w:t>
      </w:r>
      <w:r w:rsidR="00DC1B6D" w:rsidRPr="00AA4AF7">
        <w:rPr>
          <w:szCs w:val="24"/>
        </w:rPr>
        <w:t xml:space="preserve"> </w:t>
      </w:r>
      <w:r w:rsidR="0005669B" w:rsidRPr="00AA4AF7">
        <w:rPr>
          <w:szCs w:val="24"/>
        </w:rPr>
        <w:t>É</w:t>
      </w:r>
      <w:r w:rsidR="00DC1B6D" w:rsidRPr="00AA4AF7">
        <w:rPr>
          <w:szCs w:val="24"/>
        </w:rPr>
        <w:t xml:space="preserve"> plausível a</w:t>
      </w:r>
      <w:r w:rsidR="0005669B" w:rsidRPr="00AA4AF7">
        <w:rPr>
          <w:szCs w:val="24"/>
        </w:rPr>
        <w:t xml:space="preserve"> hipótese de</w:t>
      </w:r>
      <w:r w:rsidR="00DC1B6D" w:rsidRPr="00AA4AF7">
        <w:rPr>
          <w:szCs w:val="24"/>
        </w:rPr>
        <w:t xml:space="preserve"> que estas questões foram inseridas nas avaliações com o único objetivo de “demonstrar”</w:t>
      </w:r>
      <w:r w:rsidR="00CA76B5" w:rsidRPr="00AA4AF7">
        <w:rPr>
          <w:szCs w:val="24"/>
        </w:rPr>
        <w:t xml:space="preserve"> enunciados matemáticos que envolvem conteúdos que, de alguma forma, pertencem ao currículo da educação básica.</w:t>
      </w:r>
    </w:p>
    <w:p w14:paraId="443D4631" w14:textId="055B8451" w:rsidR="002E7F84" w:rsidRPr="00AA4AF7" w:rsidRDefault="00591753" w:rsidP="00CA76B5">
      <w:pPr>
        <w:spacing w:after="0"/>
        <w:ind w:firstLine="708"/>
        <w:rPr>
          <w:szCs w:val="24"/>
        </w:rPr>
      </w:pPr>
      <w:r w:rsidRPr="00AA4AF7">
        <w:rPr>
          <w:szCs w:val="24"/>
        </w:rPr>
        <w:lastRenderedPageBreak/>
        <w:t>N</w:t>
      </w:r>
      <w:r w:rsidR="002E7F84" w:rsidRPr="00AA4AF7">
        <w:rPr>
          <w:szCs w:val="24"/>
        </w:rPr>
        <w:t>a medida em que o PROFMAT, por meio de seu projeto acadêmico, se propõe a formar matematicamente seus alunos, contemplando “[...] as necessidades advindas tanto do trabalho cotidiano dos professores no espaço da escola quanto de suas necessidades amplas de desenvolvimento e valorização profissional</w:t>
      </w:r>
      <w:r w:rsidRPr="00AA4AF7">
        <w:rPr>
          <w:szCs w:val="24"/>
        </w:rPr>
        <w:t xml:space="preserve"> </w:t>
      </w:r>
      <w:r w:rsidR="002E7F84" w:rsidRPr="00AA4AF7">
        <w:rPr>
          <w:szCs w:val="24"/>
        </w:rPr>
        <w:t>[...]” (BRASIL, 2010, p. 09), e considerando as taxonomias propostas por Ball e colaboradores (</w:t>
      </w:r>
      <w:r w:rsidR="002E7F84" w:rsidRPr="00AA4AF7">
        <w:rPr>
          <w:szCs w:val="24"/>
          <w:shd w:val="clear" w:color="auto" w:fill="FFFFFF"/>
        </w:rPr>
        <w:t xml:space="preserve">BALL; THAMES e PHELPS, 2008; </w:t>
      </w:r>
      <w:r w:rsidR="002E7F84" w:rsidRPr="00AA4AF7">
        <w:rPr>
          <w:szCs w:val="24"/>
        </w:rPr>
        <w:t xml:space="preserve">HILL; BALL e SCHILLING, 2008; HILL, et al., 2008), </w:t>
      </w:r>
      <w:proofErr w:type="spellStart"/>
      <w:r w:rsidR="002E7F84" w:rsidRPr="00AA4AF7">
        <w:rPr>
          <w:szCs w:val="24"/>
        </w:rPr>
        <w:t>Ma</w:t>
      </w:r>
      <w:proofErr w:type="spellEnd"/>
      <w:r w:rsidR="002E7F84" w:rsidRPr="00AA4AF7">
        <w:rPr>
          <w:szCs w:val="24"/>
        </w:rPr>
        <w:t xml:space="preserve"> (2009), </w:t>
      </w:r>
      <w:proofErr w:type="spellStart"/>
      <w:r w:rsidR="002E7F84" w:rsidRPr="00AA4AF7">
        <w:rPr>
          <w:szCs w:val="24"/>
        </w:rPr>
        <w:t>Baumert</w:t>
      </w:r>
      <w:proofErr w:type="spellEnd"/>
      <w:r w:rsidR="002E7F84" w:rsidRPr="00AA4AF7">
        <w:rPr>
          <w:szCs w:val="24"/>
        </w:rPr>
        <w:t xml:space="preserve"> e colaboradores (</w:t>
      </w:r>
      <w:r w:rsidR="002E7F84" w:rsidRPr="00AA4AF7">
        <w:rPr>
          <w:szCs w:val="24"/>
          <w:shd w:val="clear" w:color="auto" w:fill="FFFFFF"/>
        </w:rPr>
        <w:t>KRAUSS; BAUMERT e BLUM, 2008</w:t>
      </w:r>
      <w:r w:rsidRPr="00AA4AF7">
        <w:rPr>
          <w:szCs w:val="24"/>
        </w:rPr>
        <w:t>)</w:t>
      </w:r>
      <w:r w:rsidR="002E7F84" w:rsidRPr="00AA4AF7">
        <w:rPr>
          <w:szCs w:val="24"/>
        </w:rPr>
        <w:t xml:space="preserve"> sobre as dimensões que compõem o conhecimento matemático do profess</w:t>
      </w:r>
      <w:r w:rsidRPr="00AA4AF7">
        <w:rPr>
          <w:szCs w:val="24"/>
        </w:rPr>
        <w:t>or de matemática, esperar-se-ia</w:t>
      </w:r>
      <w:r w:rsidR="002E7F84" w:rsidRPr="00AA4AF7">
        <w:rPr>
          <w:szCs w:val="24"/>
        </w:rPr>
        <w:t xml:space="preserve"> que as avaliações propostas por este programa de pós-graduação vinculassem essas atividades avaliativas </w:t>
      </w:r>
      <w:r w:rsidRPr="00AA4AF7">
        <w:rPr>
          <w:szCs w:val="24"/>
        </w:rPr>
        <w:t>à</w:t>
      </w:r>
      <w:r w:rsidR="002E7F84" w:rsidRPr="00AA4AF7">
        <w:rPr>
          <w:szCs w:val="24"/>
        </w:rPr>
        <w:t xml:space="preserve"> prática do professor</w:t>
      </w:r>
      <w:r w:rsidRPr="00AA4AF7">
        <w:rPr>
          <w:szCs w:val="24"/>
        </w:rPr>
        <w:t>, o que não foi observado</w:t>
      </w:r>
      <w:r w:rsidR="002E7F84" w:rsidRPr="00AA4AF7">
        <w:rPr>
          <w:szCs w:val="24"/>
        </w:rPr>
        <w:t xml:space="preserve">. Deste modo, o problema com o formato das avaliações realizadas no PROFMAT não reside no fato de explorarem demonstrações, mas de elas não fomentarem qualquer tipo de discussão </w:t>
      </w:r>
      <w:r w:rsidR="0005669B" w:rsidRPr="00AA4AF7">
        <w:rPr>
          <w:szCs w:val="24"/>
        </w:rPr>
        <w:t xml:space="preserve">ou reflexão </w:t>
      </w:r>
      <w:r w:rsidR="002E7F84" w:rsidRPr="00AA4AF7">
        <w:rPr>
          <w:szCs w:val="24"/>
        </w:rPr>
        <w:t>sobre</w:t>
      </w:r>
      <w:r w:rsidR="0005669B" w:rsidRPr="00AA4AF7">
        <w:rPr>
          <w:szCs w:val="24"/>
        </w:rPr>
        <w:t>:</w:t>
      </w:r>
      <w:r w:rsidR="002E7F84" w:rsidRPr="00AA4AF7">
        <w:rPr>
          <w:szCs w:val="24"/>
        </w:rPr>
        <w:t xml:space="preserve"> </w:t>
      </w:r>
      <w:r w:rsidR="0005669B" w:rsidRPr="00AA4AF7">
        <w:rPr>
          <w:szCs w:val="24"/>
        </w:rPr>
        <w:t>como esses conteúdos e</w:t>
      </w:r>
      <w:r w:rsidR="002E7F84" w:rsidRPr="00AA4AF7">
        <w:rPr>
          <w:szCs w:val="24"/>
        </w:rPr>
        <w:t xml:space="preserve"> enunciados podem ser abordados no ensino fundamental e médio</w:t>
      </w:r>
      <w:r w:rsidR="0005669B" w:rsidRPr="00AA4AF7">
        <w:rPr>
          <w:szCs w:val="24"/>
        </w:rPr>
        <w:t>;</w:t>
      </w:r>
      <w:r w:rsidR="00983097" w:rsidRPr="00AA4AF7">
        <w:rPr>
          <w:szCs w:val="24"/>
        </w:rPr>
        <w:t xml:space="preserve"> se podem ser transpostos sim</w:t>
      </w:r>
      <w:r w:rsidR="0005669B" w:rsidRPr="00AA4AF7">
        <w:rPr>
          <w:szCs w:val="24"/>
        </w:rPr>
        <w:t>pl</w:t>
      </w:r>
      <w:r w:rsidR="00983097" w:rsidRPr="00AA4AF7">
        <w:rPr>
          <w:szCs w:val="24"/>
        </w:rPr>
        <w:t>es</w:t>
      </w:r>
      <w:r w:rsidR="0005669B" w:rsidRPr="00AA4AF7">
        <w:rPr>
          <w:szCs w:val="24"/>
        </w:rPr>
        <w:t>mente</w:t>
      </w:r>
      <w:r w:rsidR="00B11722" w:rsidRPr="00AA4AF7">
        <w:rPr>
          <w:szCs w:val="24"/>
        </w:rPr>
        <w:t xml:space="preserve"> ou</w:t>
      </w:r>
      <w:r w:rsidR="002E7F84" w:rsidRPr="00AA4AF7">
        <w:rPr>
          <w:szCs w:val="24"/>
        </w:rPr>
        <w:t xml:space="preserve"> precisam ser adaptados,</w:t>
      </w:r>
      <w:r w:rsidR="00B11722" w:rsidRPr="00AA4AF7">
        <w:rPr>
          <w:szCs w:val="24"/>
        </w:rPr>
        <w:t xml:space="preserve"> tendo e</w:t>
      </w:r>
      <w:r w:rsidR="00D94A0B" w:rsidRPr="00AA4AF7">
        <w:rPr>
          <w:szCs w:val="24"/>
        </w:rPr>
        <w:t>m</w:t>
      </w:r>
      <w:r w:rsidR="00B11722" w:rsidRPr="00AA4AF7">
        <w:rPr>
          <w:szCs w:val="24"/>
        </w:rPr>
        <w:t xml:space="preserve"> vista o nível cognitivo e cultural dos alunos da escola básica; </w:t>
      </w:r>
      <w:r w:rsidR="002E7F84" w:rsidRPr="00AA4AF7">
        <w:rPr>
          <w:szCs w:val="24"/>
        </w:rPr>
        <w:t>se a linguagem utilizada no processo de demonstração é acessível aos estudantes da educação básica</w:t>
      </w:r>
      <w:r w:rsidR="00B11722" w:rsidRPr="00AA4AF7">
        <w:rPr>
          <w:szCs w:val="24"/>
        </w:rPr>
        <w:t>;</w:t>
      </w:r>
      <w:r w:rsidR="002E7F84" w:rsidRPr="00AA4AF7">
        <w:rPr>
          <w:szCs w:val="24"/>
        </w:rPr>
        <w:t xml:space="preserve"> se esta linguagem precisa ser adaptada</w:t>
      </w:r>
      <w:r w:rsidR="00B11722" w:rsidRPr="00AA4AF7">
        <w:rPr>
          <w:szCs w:val="24"/>
        </w:rPr>
        <w:t>;</w:t>
      </w:r>
      <w:r w:rsidR="002E7F84" w:rsidRPr="00AA4AF7">
        <w:rPr>
          <w:szCs w:val="24"/>
        </w:rPr>
        <w:t xml:space="preserve"> se existem demonstrações e provas alternativas para os referidos enunciados que </w:t>
      </w:r>
      <w:r w:rsidRPr="00AA4AF7">
        <w:rPr>
          <w:szCs w:val="24"/>
        </w:rPr>
        <w:t>sejam</w:t>
      </w:r>
      <w:r w:rsidR="002E7F84" w:rsidRPr="00AA4AF7">
        <w:rPr>
          <w:szCs w:val="24"/>
        </w:rPr>
        <w:t xml:space="preserve"> acessíveis aos estudantes da educação básica. </w:t>
      </w:r>
    </w:p>
    <w:p w14:paraId="7DBAA269" w14:textId="77777777" w:rsidR="002A7B67" w:rsidRPr="00AA4AF7" w:rsidRDefault="00EC5297" w:rsidP="005D7431">
      <w:pPr>
        <w:spacing w:before="240" w:after="0"/>
        <w:rPr>
          <w:b/>
          <w:szCs w:val="24"/>
        </w:rPr>
      </w:pPr>
      <w:r w:rsidRPr="00AA4AF7">
        <w:rPr>
          <w:b/>
          <w:szCs w:val="24"/>
        </w:rPr>
        <w:t xml:space="preserve">5. </w:t>
      </w:r>
      <w:r w:rsidR="00B11722" w:rsidRPr="00AA4AF7">
        <w:rPr>
          <w:b/>
          <w:szCs w:val="24"/>
        </w:rPr>
        <w:t xml:space="preserve">Conclusões e </w:t>
      </w:r>
      <w:r w:rsidR="002A7B67" w:rsidRPr="00AA4AF7">
        <w:rPr>
          <w:b/>
          <w:szCs w:val="24"/>
        </w:rPr>
        <w:t xml:space="preserve">Consideração Finais </w:t>
      </w:r>
    </w:p>
    <w:p w14:paraId="7BF58376" w14:textId="1982FCF1" w:rsidR="0030193F" w:rsidRPr="00AA4AF7" w:rsidRDefault="002E7F84" w:rsidP="00E61EED">
      <w:pPr>
        <w:spacing w:after="0"/>
        <w:ind w:firstLine="708"/>
      </w:pPr>
      <w:r w:rsidRPr="00AA4AF7">
        <w:t xml:space="preserve">Tendo em vista a opção metodológica que assumimos neste trabalho, </w:t>
      </w:r>
      <w:r w:rsidR="00412E35" w:rsidRPr="00AA4AF7">
        <w:t xml:space="preserve">é possível </w:t>
      </w:r>
      <w:r w:rsidR="004654F2" w:rsidRPr="00AA4AF7">
        <w:t xml:space="preserve">perceber que há uma forte </w:t>
      </w:r>
      <w:r w:rsidR="00F34544" w:rsidRPr="00AA4AF7">
        <w:t>desarticulação</w:t>
      </w:r>
      <w:r w:rsidR="004654F2" w:rsidRPr="00AA4AF7">
        <w:t xml:space="preserve">, e às vezes contradição, </w:t>
      </w:r>
      <w:r w:rsidR="00F34544" w:rsidRPr="00AA4AF7">
        <w:t xml:space="preserve"> </w:t>
      </w:r>
      <w:r w:rsidRPr="00AA4AF7">
        <w:t>entre</w:t>
      </w:r>
      <w:r w:rsidR="0030193F" w:rsidRPr="00AA4AF7">
        <w:t xml:space="preserve"> </w:t>
      </w:r>
      <w:r w:rsidR="00A13D3A" w:rsidRPr="00AA4AF7">
        <w:t xml:space="preserve">as fases </w:t>
      </w:r>
      <w:r w:rsidR="00412E35" w:rsidRPr="00AA4AF7">
        <w:t xml:space="preserve">que compõem o currículo do </w:t>
      </w:r>
      <w:r w:rsidR="0030193F" w:rsidRPr="00AA4AF7">
        <w:t>PROFMAT</w:t>
      </w:r>
      <w:r w:rsidR="00412E35" w:rsidRPr="00AA4AF7">
        <w:t xml:space="preserve"> – o projeto acadêmico do PROFMAT (currículo proposto);</w:t>
      </w:r>
      <w:r w:rsidR="00591753" w:rsidRPr="00AA4AF7">
        <w:t xml:space="preserve"> os</w:t>
      </w:r>
      <w:r w:rsidR="00412E35" w:rsidRPr="00AA4AF7">
        <w:t xml:space="preserve"> livros-texto pertencentes </w:t>
      </w:r>
      <w:r w:rsidR="00591753" w:rsidRPr="00AA4AF7">
        <w:t>da</w:t>
      </w:r>
      <w:r w:rsidR="00412E35" w:rsidRPr="00AA4AF7">
        <w:t xml:space="preserve"> “Coleção PROFMAT” e a “Programação das Aulas de 2014” (currículo apresentado aos professores); dados oriundos da observação de aulas do PROFMAT (currículo moldado pelos professores e o currículo em ação); dados coletados por meio de questionários respondidos por acadêmicos do PROFMAT que suscitavam a explicação de conceitos envolvidos em procedimentos habitualmente empregados na resolução de problemas matemáticos que abarcaram os “números naturais” e os “números racionais” (currículo realizado); avaliações presenciais realizadas no ano de 2014 (currículo avaliado). </w:t>
      </w:r>
    </w:p>
    <w:p w14:paraId="14C146AC" w14:textId="5568E149" w:rsidR="002E7F84" w:rsidRPr="00AA4AF7" w:rsidRDefault="00A13D3A" w:rsidP="00E5638C">
      <w:pPr>
        <w:spacing w:after="0"/>
        <w:ind w:firstLine="708"/>
      </w:pPr>
      <w:r w:rsidRPr="00AA4AF7">
        <w:t>O</w:t>
      </w:r>
      <w:r w:rsidR="002E7F84" w:rsidRPr="00AA4AF7">
        <w:t>s objetivos</w:t>
      </w:r>
      <w:r w:rsidR="00591753" w:rsidRPr="00AA4AF7">
        <w:t xml:space="preserve"> anunciados por</w:t>
      </w:r>
      <w:r w:rsidRPr="00AA4AF7">
        <w:t xml:space="preserve"> este programa de pós-graduação n</w:t>
      </w:r>
      <w:r w:rsidR="002E7F84" w:rsidRPr="00AA4AF7">
        <w:t xml:space="preserve">ão se </w:t>
      </w:r>
      <w:r w:rsidR="004654F2" w:rsidRPr="00AA4AF7">
        <w:t xml:space="preserve">materializam, nem se evidenciam, </w:t>
      </w:r>
      <w:r w:rsidR="00E61EED" w:rsidRPr="00AA4AF7">
        <w:t>nas linhas de pesquisa do programa, nem</w:t>
      </w:r>
      <w:r w:rsidR="002E7F84" w:rsidRPr="00AA4AF7">
        <w:t xml:space="preserve"> no material didático utilizado nas disciplinas</w:t>
      </w:r>
      <w:r w:rsidR="007608C2" w:rsidRPr="00AA4AF7">
        <w:t>. Não se evidenciam também</w:t>
      </w:r>
      <w:r w:rsidR="006D14BE" w:rsidRPr="00AA4AF7">
        <w:t xml:space="preserve"> </w:t>
      </w:r>
      <w:r w:rsidR="002E7F84" w:rsidRPr="00AA4AF7">
        <w:t>no processo de modelação do currículo pe</w:t>
      </w:r>
      <w:r w:rsidR="006D14BE" w:rsidRPr="00AA4AF7">
        <w:t xml:space="preserve">los </w:t>
      </w:r>
      <w:r w:rsidR="006D14BE" w:rsidRPr="00AA4AF7">
        <w:lastRenderedPageBreak/>
        <w:t>docentes que nele atuam e em</w:t>
      </w:r>
      <w:r w:rsidR="002E7F84" w:rsidRPr="00AA4AF7">
        <w:t xml:space="preserve"> seu desenvolvimento, uma vez que </w:t>
      </w:r>
      <w:r w:rsidR="00E61EED" w:rsidRPr="00AA4AF7">
        <w:t xml:space="preserve">a regulação que ocorre do processo de ensino – por meio das avaliações e do cronograma que são fixados pela comissão acadêmica nacional do PROFMAT – </w:t>
      </w:r>
      <w:r w:rsidR="002E7F84" w:rsidRPr="00AA4AF7">
        <w:t xml:space="preserve">não dá margem </w:t>
      </w:r>
      <w:r w:rsidR="006D14BE" w:rsidRPr="00AA4AF7">
        <w:t>tanto aos docentes quant</w:t>
      </w:r>
      <w:r w:rsidR="00E61EED" w:rsidRPr="00AA4AF7">
        <w:t>o aos discentes explor</w:t>
      </w:r>
      <w:r w:rsidR="006D14BE" w:rsidRPr="00AA4AF7">
        <w:t>ar</w:t>
      </w:r>
      <w:r w:rsidR="00E61EED" w:rsidRPr="00AA4AF7">
        <w:t>em/</w:t>
      </w:r>
      <w:r w:rsidR="002E7F84" w:rsidRPr="00AA4AF7">
        <w:t>discut</w:t>
      </w:r>
      <w:r w:rsidR="006D14BE" w:rsidRPr="00AA4AF7">
        <w:t>irem</w:t>
      </w:r>
      <w:r w:rsidR="00E61EED" w:rsidRPr="00AA4AF7">
        <w:t xml:space="preserve"> </w:t>
      </w:r>
      <w:r w:rsidR="002E7F84" w:rsidRPr="00AA4AF7">
        <w:t>necessidades formativas</w:t>
      </w:r>
      <w:r w:rsidR="00E61EED" w:rsidRPr="00AA4AF7">
        <w:t xml:space="preserve"> destes últimos</w:t>
      </w:r>
      <w:r w:rsidR="007608C2" w:rsidRPr="00AA4AF7">
        <w:t>, o que poderia ajudar a melhorar a prática do professor e a qualidade do ensino básico.</w:t>
      </w:r>
      <w:r w:rsidR="00E61EED" w:rsidRPr="00AA4AF7">
        <w:t xml:space="preserve"> </w:t>
      </w:r>
      <w:r w:rsidR="007608C2" w:rsidRPr="00AA4AF7">
        <w:t>As n</w:t>
      </w:r>
      <w:r w:rsidR="00E61EED" w:rsidRPr="00AA4AF7">
        <w:t xml:space="preserve">ecessidades formativas </w:t>
      </w:r>
      <w:r w:rsidR="0064079F" w:rsidRPr="00AA4AF7">
        <w:t xml:space="preserve">dos professores </w:t>
      </w:r>
      <w:r w:rsidR="00E61EED" w:rsidRPr="00AA4AF7">
        <w:t xml:space="preserve">não </w:t>
      </w:r>
      <w:r w:rsidR="0064079F" w:rsidRPr="00AA4AF7">
        <w:t xml:space="preserve">foram atendidas pelo curso, conforme evidenciaram </w:t>
      </w:r>
      <w:r w:rsidR="00E61EED" w:rsidRPr="00AA4AF7">
        <w:t xml:space="preserve">os </w:t>
      </w:r>
      <w:r w:rsidR="0064079F" w:rsidRPr="00AA4AF7">
        <w:t>resultados obtidos n</w:t>
      </w:r>
      <w:r w:rsidR="00E61EED" w:rsidRPr="00AA4AF7">
        <w:t xml:space="preserve">a fase </w:t>
      </w:r>
      <w:r w:rsidR="0064079F" w:rsidRPr="00AA4AF7">
        <w:t xml:space="preserve">do </w:t>
      </w:r>
      <w:r w:rsidR="00E61EED" w:rsidRPr="00AA4AF7">
        <w:t>“currículo realizado”</w:t>
      </w:r>
      <w:r w:rsidR="00FE4550" w:rsidRPr="00AA4AF7">
        <w:t xml:space="preserve">, momento que em </w:t>
      </w:r>
      <w:r w:rsidR="00E61EED" w:rsidRPr="00AA4AF7">
        <w:t>que os discentes do PROFMAT</w:t>
      </w:r>
      <w:r w:rsidR="00FE4550" w:rsidRPr="00AA4AF7">
        <w:t>:</w:t>
      </w:r>
      <w:r w:rsidR="00E61EED" w:rsidRPr="00AA4AF7">
        <w:t xml:space="preserve"> apresentaram dificuldades na análise de</w:t>
      </w:r>
      <w:r w:rsidR="002E7F84" w:rsidRPr="00AA4AF7">
        <w:t xml:space="preserve"> erros comumente cometidos po</w:t>
      </w:r>
      <w:r w:rsidRPr="00AA4AF7">
        <w:t>r estudantes da educação básica</w:t>
      </w:r>
      <w:r w:rsidR="006D14BE" w:rsidRPr="00AA4AF7">
        <w:t>;</w:t>
      </w:r>
      <w:r w:rsidR="00E61EED" w:rsidRPr="00AA4AF7">
        <w:t xml:space="preserve"> </w:t>
      </w:r>
      <w:r w:rsidR="00FE4550" w:rsidRPr="00AA4AF7">
        <w:t>explicaram os</w:t>
      </w:r>
      <w:r w:rsidR="00E61EED" w:rsidRPr="00AA4AF7">
        <w:t xml:space="preserve"> procedimentos veiculados comumente pelo currículo escolar</w:t>
      </w:r>
      <w:r w:rsidR="00FE4550" w:rsidRPr="00AA4AF7">
        <w:t>;</w:t>
      </w:r>
      <w:r w:rsidR="00E61EED" w:rsidRPr="00AA4AF7">
        <w:t xml:space="preserve"> e elabora</w:t>
      </w:r>
      <w:r w:rsidR="00FE4550" w:rsidRPr="00AA4AF7">
        <w:t>ram</w:t>
      </w:r>
      <w:r w:rsidR="00E61EED" w:rsidRPr="00AA4AF7">
        <w:t xml:space="preserve"> enunciados que explorassem os conceitos matemáticos trabalhados no ensino fundamental, como por exemplo, a divisão entre frações. </w:t>
      </w:r>
      <w:r w:rsidR="00AB40EA" w:rsidRPr="00AA4AF7">
        <w:t xml:space="preserve">No que concerne especificamente </w:t>
      </w:r>
      <w:r w:rsidR="006D14BE" w:rsidRPr="00AA4AF7">
        <w:t>à</w:t>
      </w:r>
      <w:r w:rsidR="002E7F84" w:rsidRPr="00AA4AF7">
        <w:t xml:space="preserve"> fase “currículo avaliado”,</w:t>
      </w:r>
      <w:r w:rsidR="004872CD" w:rsidRPr="00AA4AF7">
        <w:t xml:space="preserve"> percebe-se que ela objetiva </w:t>
      </w:r>
      <w:r w:rsidR="001E0A6C" w:rsidRPr="00AA4AF7">
        <w:t>apenas a formação técnica e formal do mestrando, pois enfatiza e</w:t>
      </w:r>
      <w:r w:rsidR="004872CD" w:rsidRPr="00AA4AF7">
        <w:t xml:space="preserve"> explora</w:t>
      </w:r>
      <w:r w:rsidR="001E0A6C" w:rsidRPr="00AA4AF7">
        <w:t xml:space="preserve"> os procedimentos relativos à </w:t>
      </w:r>
      <w:r w:rsidR="002E67E0" w:rsidRPr="00AA4AF7">
        <w:t xml:space="preserve">resolução de exercícios e às demonstrações </w:t>
      </w:r>
      <w:r w:rsidR="004872CD" w:rsidRPr="00AA4AF7">
        <w:t>matemática</w:t>
      </w:r>
      <w:r w:rsidR="002E67E0" w:rsidRPr="00AA4AF7">
        <w:t>s</w:t>
      </w:r>
      <w:r w:rsidR="004872CD" w:rsidRPr="00AA4AF7">
        <w:t xml:space="preserve"> sem vincul</w:t>
      </w:r>
      <w:r w:rsidR="002E67E0" w:rsidRPr="00AA4AF7">
        <w:t>á</w:t>
      </w:r>
      <w:r w:rsidR="004872CD" w:rsidRPr="00AA4AF7">
        <w:t>-l</w:t>
      </w:r>
      <w:r w:rsidR="002E67E0" w:rsidRPr="00AA4AF7">
        <w:t>as</w:t>
      </w:r>
      <w:r w:rsidR="004872CD" w:rsidRPr="00AA4AF7">
        <w:t xml:space="preserve"> </w:t>
      </w:r>
      <w:r w:rsidR="002E7F84" w:rsidRPr="00AA4AF7">
        <w:t xml:space="preserve">à prática do professor de matemática da educação básica. </w:t>
      </w:r>
    </w:p>
    <w:p w14:paraId="55C0F140" w14:textId="38E870FA" w:rsidR="00E5638C" w:rsidRPr="00AA4AF7" w:rsidRDefault="00E5638C" w:rsidP="003A2ACD">
      <w:pPr>
        <w:autoSpaceDE w:val="0"/>
        <w:autoSpaceDN w:val="0"/>
        <w:adjustRightInd w:val="0"/>
        <w:spacing w:after="0"/>
        <w:ind w:firstLine="708"/>
        <w:rPr>
          <w:szCs w:val="24"/>
        </w:rPr>
      </w:pPr>
      <w:r w:rsidRPr="00AA4AF7">
        <w:t xml:space="preserve">Além disso, é possível inferir também que o aprofundamento matemático proporcionado pelo PROFMAT ocorre no sentido </w:t>
      </w:r>
      <w:r w:rsidR="005E38D1" w:rsidRPr="00AA4AF7">
        <w:t>de a</w:t>
      </w:r>
      <w:r w:rsidRPr="00AA4AF7">
        <w:t xml:space="preserve"> </w:t>
      </w:r>
      <w:r w:rsidRPr="00AA4AF7">
        <w:rPr>
          <w:i/>
        </w:rPr>
        <w:t xml:space="preserve">matemática </w:t>
      </w:r>
      <w:r w:rsidR="005E38D1" w:rsidRPr="00AA4AF7">
        <w:rPr>
          <w:i/>
        </w:rPr>
        <w:t xml:space="preserve">abordada no currículo escolar </w:t>
      </w:r>
      <w:r w:rsidRPr="00AA4AF7">
        <w:t xml:space="preserve">ampliar-se e sofisticar-se a ponto de </w:t>
      </w:r>
      <w:r w:rsidRPr="00AA4AF7">
        <w:rPr>
          <w:i/>
        </w:rPr>
        <w:t>transformar-se em</w:t>
      </w:r>
      <w:r w:rsidRPr="00AA4AF7">
        <w:t xml:space="preserve"> </w:t>
      </w:r>
      <w:r w:rsidRPr="00AA4AF7">
        <w:rPr>
          <w:i/>
        </w:rPr>
        <w:t>matemática acadêmica</w:t>
      </w:r>
      <w:r w:rsidRPr="00AA4AF7">
        <w:t xml:space="preserve">. </w:t>
      </w:r>
      <w:r w:rsidRPr="00AA4AF7">
        <w:rPr>
          <w:szCs w:val="24"/>
        </w:rPr>
        <w:t>A visão apresentada</w:t>
      </w:r>
      <w:r w:rsidR="005E38D1" w:rsidRPr="00AA4AF7">
        <w:rPr>
          <w:szCs w:val="24"/>
        </w:rPr>
        <w:t xml:space="preserve"> pelo PROFMAT – </w:t>
      </w:r>
      <w:r w:rsidRPr="00AA4AF7">
        <w:rPr>
          <w:szCs w:val="24"/>
        </w:rPr>
        <w:t>especialmente</w:t>
      </w:r>
      <w:r w:rsidR="005E38D1" w:rsidRPr="00AA4AF7">
        <w:rPr>
          <w:szCs w:val="24"/>
        </w:rPr>
        <w:t xml:space="preserve"> </w:t>
      </w:r>
      <w:r w:rsidRPr="00AA4AF7">
        <w:rPr>
          <w:szCs w:val="24"/>
        </w:rPr>
        <w:t xml:space="preserve">pelo projeto acadêmico </w:t>
      </w:r>
      <w:r w:rsidR="005E38D1" w:rsidRPr="00AA4AF7">
        <w:rPr>
          <w:szCs w:val="24"/>
        </w:rPr>
        <w:t xml:space="preserve">– </w:t>
      </w:r>
      <w:r w:rsidRPr="00AA4AF7">
        <w:rPr>
          <w:szCs w:val="24"/>
        </w:rPr>
        <w:t xml:space="preserve">sobre o aprofundamento da matemática escolar distancia-se da visão apresentada por pesquisadores (BROMME, 1993; MOREIRA, 2004; MOREIRA e DAVID, 2005; BALL, THAMES e PHELPS, 2008; </w:t>
      </w:r>
      <w:r w:rsidRPr="00AA4AF7">
        <w:rPr>
          <w:szCs w:val="24"/>
          <w:shd w:val="clear" w:color="auto" w:fill="FFFFFF"/>
        </w:rPr>
        <w:t>KRAUSS, BAUMERT e BLUM, 2008;</w:t>
      </w:r>
      <w:r w:rsidRPr="00AA4AF7">
        <w:rPr>
          <w:szCs w:val="24"/>
        </w:rPr>
        <w:t xml:space="preserve"> MA, 2009; CARRILLO, CONTRERAS e FLORES, 2013</w:t>
      </w:r>
      <w:r w:rsidR="004654F2" w:rsidRPr="00AA4AF7">
        <w:rPr>
          <w:szCs w:val="24"/>
        </w:rPr>
        <w:t>; FIORENTINI e OLIVEIRA, 2013</w:t>
      </w:r>
      <w:r w:rsidRPr="00AA4AF7">
        <w:rPr>
          <w:szCs w:val="24"/>
        </w:rPr>
        <w:t xml:space="preserve">) que vem estudando a prática do professor de matemática e suas necessidades formativas para desenvolver um ensino de matemática de boa qualidade. </w:t>
      </w:r>
    </w:p>
    <w:p w14:paraId="65F40A00" w14:textId="0213C4B9" w:rsidR="008301BD" w:rsidRPr="00AA4AF7" w:rsidRDefault="007E26F6" w:rsidP="003A2ACD">
      <w:pPr>
        <w:autoSpaceDE w:val="0"/>
        <w:autoSpaceDN w:val="0"/>
        <w:adjustRightInd w:val="0"/>
        <w:spacing w:after="0"/>
        <w:ind w:firstLine="708"/>
        <w:rPr>
          <w:szCs w:val="24"/>
        </w:rPr>
      </w:pPr>
      <w:r w:rsidRPr="00AA4AF7">
        <w:rPr>
          <w:szCs w:val="24"/>
        </w:rPr>
        <w:t>Concluindo, podemos afirmar</w:t>
      </w:r>
      <w:r w:rsidR="008301BD" w:rsidRPr="00AA4AF7">
        <w:rPr>
          <w:szCs w:val="24"/>
        </w:rPr>
        <w:t>, como base neste estudo,</w:t>
      </w:r>
      <w:r w:rsidRPr="00AA4AF7">
        <w:rPr>
          <w:szCs w:val="24"/>
        </w:rPr>
        <w:t xml:space="preserve"> que o processo formativo privilegiado pelo PROFMAT é, na verdade, um processo descontínuo de formação do professor de matemática, pois pressupõe, de um lado, que ele é capaz de garantir a qualificação do professor de matemá</w:t>
      </w:r>
      <w:r w:rsidR="00B17856" w:rsidRPr="00AA4AF7">
        <w:rPr>
          <w:szCs w:val="24"/>
        </w:rPr>
        <w:t xml:space="preserve">tica, promovendo </w:t>
      </w:r>
      <w:r w:rsidR="008301BD" w:rsidRPr="00AA4AF7">
        <w:rPr>
          <w:szCs w:val="24"/>
        </w:rPr>
        <w:t xml:space="preserve">apenas </w:t>
      </w:r>
      <w:r w:rsidR="00B17856" w:rsidRPr="00AA4AF7">
        <w:rPr>
          <w:szCs w:val="24"/>
        </w:rPr>
        <w:t xml:space="preserve">uma formação matemática técnica e formal desconectada da formação didático-pedagógica e da atividade complexa de ensinar e aprender matemática com alunos com diferentes níveis cognitivos e culturais. </w:t>
      </w:r>
      <w:r w:rsidR="008301BD" w:rsidRPr="00AA4AF7">
        <w:rPr>
          <w:szCs w:val="24"/>
        </w:rPr>
        <w:t>Essa formação é</w:t>
      </w:r>
      <w:r w:rsidR="00B17856" w:rsidRPr="00AA4AF7">
        <w:rPr>
          <w:szCs w:val="24"/>
        </w:rPr>
        <w:t xml:space="preserve"> </w:t>
      </w:r>
      <w:r w:rsidR="008301BD" w:rsidRPr="00AA4AF7">
        <w:rPr>
          <w:szCs w:val="24"/>
        </w:rPr>
        <w:t xml:space="preserve">também </w:t>
      </w:r>
      <w:r w:rsidR="00B17856" w:rsidRPr="00AA4AF7">
        <w:rPr>
          <w:szCs w:val="24"/>
        </w:rPr>
        <w:t xml:space="preserve">descontínua </w:t>
      </w:r>
      <w:r w:rsidR="008301BD" w:rsidRPr="00AA4AF7">
        <w:rPr>
          <w:szCs w:val="24"/>
        </w:rPr>
        <w:t xml:space="preserve">e inócua </w:t>
      </w:r>
      <w:r w:rsidR="00327A2C" w:rsidRPr="00AA4AF7">
        <w:rPr>
          <w:szCs w:val="24"/>
        </w:rPr>
        <w:t>no alcance de seus objetivos</w:t>
      </w:r>
      <w:r w:rsidR="00983097" w:rsidRPr="00AA4AF7">
        <w:rPr>
          <w:szCs w:val="24"/>
        </w:rPr>
        <w:t>,</w:t>
      </w:r>
      <w:r w:rsidR="00327A2C" w:rsidRPr="00AA4AF7">
        <w:rPr>
          <w:szCs w:val="24"/>
        </w:rPr>
        <w:t xml:space="preserve"> </w:t>
      </w:r>
      <w:r w:rsidR="00B17856" w:rsidRPr="00AA4AF7">
        <w:rPr>
          <w:szCs w:val="24"/>
        </w:rPr>
        <w:t xml:space="preserve">porque ignora que a matemática escolar é de outra natureza e apresenta outros desafios e demandas que caberia ao mestrado profissional tomá-los como </w:t>
      </w:r>
      <w:r w:rsidR="00327A2C" w:rsidRPr="00AA4AF7">
        <w:rPr>
          <w:szCs w:val="24"/>
        </w:rPr>
        <w:t xml:space="preserve">objeto de estudo e </w:t>
      </w:r>
      <w:r w:rsidR="00B17856" w:rsidRPr="00AA4AF7">
        <w:rPr>
          <w:szCs w:val="24"/>
        </w:rPr>
        <w:t xml:space="preserve">ponto de partida e de chegada do </w:t>
      </w:r>
      <w:r w:rsidR="00B17856" w:rsidRPr="00AA4AF7">
        <w:rPr>
          <w:szCs w:val="24"/>
        </w:rPr>
        <w:lastRenderedPageBreak/>
        <w:t>processo formativo. Ou seja, o PROFMAT parece reproduzir e reforçar o tradicional problema da tricotomia</w:t>
      </w:r>
      <w:r w:rsidR="008301BD" w:rsidRPr="00AA4AF7">
        <w:rPr>
          <w:szCs w:val="24"/>
        </w:rPr>
        <w:t xml:space="preserve"> evidenciada por Fiorentini e Oliveira (2013) nos cursos de licenciatura em matemática no Brasil e que se expressa pela separação ou pelo desencontro entre o que estuda/aprende nas disciplinas de matemática, o que estuda/aprende nas disciplinas didático-pedagógicas e o que estuda/aprende na prática escolar.</w:t>
      </w:r>
    </w:p>
    <w:p w14:paraId="08E2CC8D" w14:textId="77777777" w:rsidR="000114BB" w:rsidRPr="00AA4AF7" w:rsidRDefault="000114BB" w:rsidP="00157C4B">
      <w:pPr>
        <w:pStyle w:val="V-SIPEM-SeoSemNmero"/>
        <w:spacing w:after="240"/>
        <w:jc w:val="left"/>
        <w:rPr>
          <w:rFonts w:cs="Times New Roman"/>
          <w:b/>
          <w:lang w:val="en-US"/>
        </w:rPr>
      </w:pPr>
      <w:proofErr w:type="spellStart"/>
      <w:r w:rsidRPr="00AA4AF7">
        <w:rPr>
          <w:rFonts w:cs="Times New Roman"/>
          <w:b/>
          <w:lang w:val="en-US"/>
        </w:rPr>
        <w:t>Referências</w:t>
      </w:r>
      <w:proofErr w:type="spellEnd"/>
    </w:p>
    <w:p w14:paraId="7FCDFA49" w14:textId="77777777" w:rsidR="00D2664D" w:rsidRPr="00AA4AF7" w:rsidRDefault="00D2664D" w:rsidP="0092499D">
      <w:pPr>
        <w:spacing w:before="240" w:line="240" w:lineRule="auto"/>
        <w:jc w:val="left"/>
        <w:rPr>
          <w:sz w:val="22"/>
          <w:shd w:val="clear" w:color="auto" w:fill="FFFFFF"/>
          <w:lang w:val="en-US"/>
        </w:rPr>
      </w:pPr>
      <w:r w:rsidRPr="00AA4AF7">
        <w:rPr>
          <w:sz w:val="22"/>
          <w:shd w:val="clear" w:color="auto" w:fill="FFFFFF"/>
          <w:lang w:val="en-US"/>
        </w:rPr>
        <w:t xml:space="preserve">BALL, D., L.; THAMES, M., H.; PHELPS, G. Content knowledge for teaching: What makes it special? </w:t>
      </w:r>
      <w:r w:rsidRPr="00AA4AF7">
        <w:rPr>
          <w:rStyle w:val="nfase"/>
          <w:sz w:val="22"/>
          <w:shd w:val="clear" w:color="auto" w:fill="FFFFFF"/>
          <w:lang w:val="en-US"/>
        </w:rPr>
        <w:t>Journal of Teacher Education</w:t>
      </w:r>
      <w:r w:rsidRPr="00AA4AF7">
        <w:rPr>
          <w:rStyle w:val="nfase"/>
          <w:b w:val="0"/>
          <w:sz w:val="22"/>
          <w:shd w:val="clear" w:color="auto" w:fill="FFFFFF"/>
          <w:lang w:val="en-US"/>
        </w:rPr>
        <w:t>, v. 59 n.</w:t>
      </w:r>
      <w:r w:rsidRPr="00AA4AF7">
        <w:rPr>
          <w:rStyle w:val="nfase"/>
          <w:sz w:val="22"/>
          <w:shd w:val="clear" w:color="auto" w:fill="FFFFFF"/>
          <w:lang w:val="en-US"/>
        </w:rPr>
        <w:t xml:space="preserve"> </w:t>
      </w:r>
      <w:proofErr w:type="gramStart"/>
      <w:r w:rsidRPr="00AA4AF7">
        <w:rPr>
          <w:sz w:val="22"/>
          <w:shd w:val="clear" w:color="auto" w:fill="FFFFFF"/>
          <w:lang w:val="en-US"/>
        </w:rPr>
        <w:t>5</w:t>
      </w:r>
      <w:proofErr w:type="gramEnd"/>
      <w:r w:rsidRPr="00AA4AF7">
        <w:rPr>
          <w:sz w:val="22"/>
          <w:shd w:val="clear" w:color="auto" w:fill="FFFFFF"/>
          <w:lang w:val="en-US"/>
        </w:rPr>
        <w:t>, p. 389-407, 2008.</w:t>
      </w:r>
    </w:p>
    <w:p w14:paraId="1C07C426" w14:textId="77777777" w:rsidR="005C0928" w:rsidRPr="00AA4AF7" w:rsidRDefault="005C0928" w:rsidP="0092499D">
      <w:pPr>
        <w:spacing w:before="240" w:after="240" w:line="240" w:lineRule="auto"/>
        <w:jc w:val="left"/>
        <w:rPr>
          <w:sz w:val="22"/>
        </w:rPr>
      </w:pPr>
      <w:r w:rsidRPr="00AA4AF7">
        <w:rPr>
          <w:sz w:val="22"/>
          <w:shd w:val="clear" w:color="auto" w:fill="FFFFFF"/>
          <w:lang w:val="en-US"/>
        </w:rPr>
        <w:t>BAUMERT, J., KUNTER, M., BLUM, W., BRUNNER, M., VOSS, T., JORDAN, A., KLUSMANN, U., KRAUSS, S., NEUBRAND, M., TSAI, Y.-M.</w:t>
      </w:r>
      <w:r w:rsidRPr="00AA4AF7">
        <w:rPr>
          <w:rStyle w:val="apple-converted-space"/>
          <w:sz w:val="22"/>
          <w:shd w:val="clear" w:color="auto" w:fill="FFFFFF"/>
          <w:lang w:val="en-US"/>
        </w:rPr>
        <w:t> </w:t>
      </w:r>
      <w:r w:rsidRPr="00AA4AF7">
        <w:rPr>
          <w:sz w:val="22"/>
          <w:lang w:val="en-US"/>
        </w:rPr>
        <w:t xml:space="preserve"> Teachers' mathematical knowledge, cognitive activation in the classroom, and student progress. </w:t>
      </w:r>
      <w:r w:rsidRPr="00AA4AF7">
        <w:rPr>
          <w:b/>
          <w:iCs/>
          <w:sz w:val="22"/>
        </w:rPr>
        <w:t xml:space="preserve">American </w:t>
      </w:r>
      <w:proofErr w:type="spellStart"/>
      <w:r w:rsidRPr="00AA4AF7">
        <w:rPr>
          <w:b/>
          <w:iCs/>
          <w:sz w:val="22"/>
        </w:rPr>
        <w:t>Educational</w:t>
      </w:r>
      <w:proofErr w:type="spellEnd"/>
      <w:r w:rsidRPr="00AA4AF7">
        <w:rPr>
          <w:b/>
          <w:iCs/>
          <w:sz w:val="22"/>
        </w:rPr>
        <w:t xml:space="preserve"> </w:t>
      </w:r>
      <w:proofErr w:type="spellStart"/>
      <w:r w:rsidRPr="00AA4AF7">
        <w:rPr>
          <w:b/>
          <w:iCs/>
          <w:sz w:val="22"/>
        </w:rPr>
        <w:t>Research</w:t>
      </w:r>
      <w:proofErr w:type="spellEnd"/>
      <w:r w:rsidRPr="00AA4AF7">
        <w:rPr>
          <w:b/>
          <w:iCs/>
          <w:sz w:val="22"/>
        </w:rPr>
        <w:t xml:space="preserve"> </w:t>
      </w:r>
      <w:proofErr w:type="spellStart"/>
      <w:r w:rsidRPr="00AA4AF7">
        <w:rPr>
          <w:b/>
          <w:iCs/>
          <w:sz w:val="22"/>
        </w:rPr>
        <w:t>Journal</w:t>
      </w:r>
      <w:proofErr w:type="spellEnd"/>
      <w:r w:rsidRPr="00AA4AF7">
        <w:rPr>
          <w:rStyle w:val="apple-converted-space"/>
          <w:sz w:val="22"/>
        </w:rPr>
        <w:t xml:space="preserve">, v. </w:t>
      </w:r>
      <w:r w:rsidRPr="00AA4AF7">
        <w:rPr>
          <w:rStyle w:val="nfase"/>
          <w:b w:val="0"/>
          <w:sz w:val="22"/>
        </w:rPr>
        <w:t>47</w:t>
      </w:r>
      <w:r w:rsidRPr="00AA4AF7">
        <w:rPr>
          <w:rStyle w:val="apple-converted-space"/>
          <w:sz w:val="22"/>
        </w:rPr>
        <w:t>, n. 1</w:t>
      </w:r>
      <w:r w:rsidRPr="00AA4AF7">
        <w:rPr>
          <w:sz w:val="22"/>
        </w:rPr>
        <w:t>, p. 133-180, 2010.</w:t>
      </w:r>
    </w:p>
    <w:p w14:paraId="70FCA292" w14:textId="77777777" w:rsidR="00D2664D" w:rsidRPr="00AA4AF7" w:rsidRDefault="00D2664D" w:rsidP="0092499D">
      <w:pPr>
        <w:spacing w:before="240" w:line="240" w:lineRule="auto"/>
        <w:jc w:val="left"/>
        <w:rPr>
          <w:sz w:val="22"/>
        </w:rPr>
      </w:pPr>
      <w:r w:rsidRPr="00AA4AF7">
        <w:rPr>
          <w:sz w:val="22"/>
        </w:rPr>
        <w:t xml:space="preserve">BRASIL. COORDENAÇÃO DE APERFEIÇOAMENTO DE PESSOAL DE NÍVEL SUPERIOR (CAPES). </w:t>
      </w:r>
      <w:r w:rsidRPr="00AA4AF7">
        <w:rPr>
          <w:b/>
          <w:sz w:val="22"/>
        </w:rPr>
        <w:t>Ofício N° 031_06/2010/CTC/CAAIII/CGAA/DAV/CAPES</w:t>
      </w:r>
      <w:r w:rsidRPr="00AA4AF7">
        <w:rPr>
          <w:sz w:val="22"/>
        </w:rPr>
        <w:t xml:space="preserve">. Brasília, 2010. </w:t>
      </w:r>
    </w:p>
    <w:p w14:paraId="26F5A0CB" w14:textId="77777777" w:rsidR="00B86C34" w:rsidRPr="00AA4AF7" w:rsidRDefault="00B86C34" w:rsidP="0092499D">
      <w:pPr>
        <w:spacing w:before="240" w:line="240" w:lineRule="auto"/>
        <w:jc w:val="left"/>
        <w:rPr>
          <w:bCs/>
          <w:sz w:val="22"/>
          <w:lang w:val="en-US"/>
        </w:rPr>
      </w:pPr>
      <w:r w:rsidRPr="00AA4AF7">
        <w:rPr>
          <w:sz w:val="22"/>
        </w:rPr>
        <w:t xml:space="preserve">BRASIL. COORDENAÇÃO DE APERFEIÇOAMENTO DE PESSOAL DE NÍVEL SUPERIOR (CAPES). </w:t>
      </w:r>
      <w:r w:rsidRPr="00AA4AF7">
        <w:rPr>
          <w:b/>
          <w:bCs/>
          <w:sz w:val="22"/>
        </w:rPr>
        <w:t>Avaliação Suplementar Externa do Programa</w:t>
      </w:r>
      <w:r w:rsidRPr="00AA4AF7">
        <w:rPr>
          <w:sz w:val="22"/>
        </w:rPr>
        <w:t xml:space="preserve"> </w:t>
      </w:r>
      <w:r w:rsidRPr="00AA4AF7">
        <w:rPr>
          <w:b/>
          <w:bCs/>
          <w:sz w:val="22"/>
        </w:rPr>
        <w:t xml:space="preserve">de Mestrado Profissional em Matemática em Rede Nacional (PROFMAT). </w:t>
      </w:r>
      <w:r w:rsidRPr="00AA4AF7">
        <w:rPr>
          <w:bCs/>
          <w:sz w:val="22"/>
          <w:lang w:val="en-US"/>
        </w:rPr>
        <w:t>Brasília, 2013</w:t>
      </w:r>
    </w:p>
    <w:p w14:paraId="382658FF" w14:textId="77777777" w:rsidR="00D2664D" w:rsidRPr="00AA4AF7" w:rsidRDefault="00D2664D" w:rsidP="0092499D">
      <w:pPr>
        <w:spacing w:before="240" w:line="240" w:lineRule="auto"/>
        <w:jc w:val="left"/>
        <w:rPr>
          <w:sz w:val="22"/>
          <w:lang w:val="es-ES"/>
        </w:rPr>
      </w:pPr>
      <w:r w:rsidRPr="00AA4AF7">
        <w:rPr>
          <w:sz w:val="22"/>
          <w:lang w:val="en-US"/>
        </w:rPr>
        <w:t xml:space="preserve">BROMME, R. Beyond subject matter: a psychological topology of teachers’ professional knowledge. In: BIEHLER, R., SCHOLZ, R. W., </w:t>
      </w:r>
      <w:proofErr w:type="spellStart"/>
      <w:r w:rsidRPr="00AA4AF7">
        <w:rPr>
          <w:sz w:val="22"/>
          <w:lang w:val="en-US"/>
        </w:rPr>
        <w:t>STRÄßER</w:t>
      </w:r>
      <w:proofErr w:type="spellEnd"/>
      <w:r w:rsidRPr="00AA4AF7">
        <w:rPr>
          <w:sz w:val="22"/>
          <w:lang w:val="en-US"/>
        </w:rPr>
        <w:t xml:space="preserve">, R., WINKELMANN, B. </w:t>
      </w:r>
      <w:r w:rsidRPr="00AA4AF7">
        <w:rPr>
          <w:b/>
          <w:iCs/>
          <w:sz w:val="22"/>
          <w:lang w:val="en-US"/>
        </w:rPr>
        <w:t xml:space="preserve">Mathematics didactics as a scientific discipline. </w:t>
      </w:r>
      <w:proofErr w:type="spellStart"/>
      <w:r w:rsidRPr="00AA4AF7">
        <w:rPr>
          <w:b/>
          <w:iCs/>
          <w:sz w:val="22"/>
          <w:lang w:val="es-ES"/>
        </w:rPr>
        <w:t>The</w:t>
      </w:r>
      <w:proofErr w:type="spellEnd"/>
      <w:r w:rsidRPr="00AA4AF7">
        <w:rPr>
          <w:b/>
          <w:iCs/>
          <w:sz w:val="22"/>
          <w:lang w:val="es-ES"/>
        </w:rPr>
        <w:t xml:space="preserve"> </w:t>
      </w:r>
      <w:proofErr w:type="spellStart"/>
      <w:r w:rsidRPr="00AA4AF7">
        <w:rPr>
          <w:b/>
          <w:iCs/>
          <w:sz w:val="22"/>
          <w:lang w:val="es-ES"/>
        </w:rPr>
        <w:t>state</w:t>
      </w:r>
      <w:proofErr w:type="spellEnd"/>
      <w:r w:rsidRPr="00AA4AF7">
        <w:rPr>
          <w:b/>
          <w:iCs/>
          <w:sz w:val="22"/>
          <w:lang w:val="es-ES"/>
        </w:rPr>
        <w:t xml:space="preserve"> of </w:t>
      </w:r>
      <w:proofErr w:type="spellStart"/>
      <w:r w:rsidRPr="00AA4AF7">
        <w:rPr>
          <w:b/>
          <w:iCs/>
          <w:sz w:val="22"/>
          <w:lang w:val="es-ES"/>
        </w:rPr>
        <w:t>the</w:t>
      </w:r>
      <w:proofErr w:type="spellEnd"/>
      <w:r w:rsidRPr="00AA4AF7">
        <w:rPr>
          <w:b/>
          <w:iCs/>
          <w:sz w:val="22"/>
          <w:lang w:val="es-ES"/>
        </w:rPr>
        <w:t xml:space="preserve"> art</w:t>
      </w:r>
      <w:r w:rsidRPr="00AA4AF7">
        <w:rPr>
          <w:sz w:val="22"/>
          <w:lang w:val="es-ES"/>
        </w:rPr>
        <w:t xml:space="preserve">. </w:t>
      </w:r>
      <w:proofErr w:type="spellStart"/>
      <w:r w:rsidRPr="00AA4AF7">
        <w:rPr>
          <w:sz w:val="22"/>
          <w:lang w:val="es-ES"/>
        </w:rPr>
        <w:t>Dordrecht</w:t>
      </w:r>
      <w:proofErr w:type="spellEnd"/>
      <w:r w:rsidRPr="00AA4AF7">
        <w:rPr>
          <w:sz w:val="22"/>
          <w:lang w:val="es-ES"/>
        </w:rPr>
        <w:t xml:space="preserve">: </w:t>
      </w:r>
      <w:proofErr w:type="spellStart"/>
      <w:r w:rsidRPr="00AA4AF7">
        <w:rPr>
          <w:sz w:val="22"/>
          <w:lang w:val="es-ES"/>
        </w:rPr>
        <w:t>Kluwer</w:t>
      </w:r>
      <w:proofErr w:type="spellEnd"/>
      <w:r w:rsidRPr="00AA4AF7">
        <w:rPr>
          <w:sz w:val="22"/>
          <w:lang w:val="es-ES"/>
        </w:rPr>
        <w:t xml:space="preserve">, p. 73-88, 1993. </w:t>
      </w:r>
    </w:p>
    <w:p w14:paraId="323112E4" w14:textId="77777777" w:rsidR="00D2664D" w:rsidRPr="00AA4AF7" w:rsidRDefault="00D2664D" w:rsidP="0092499D">
      <w:pPr>
        <w:autoSpaceDE w:val="0"/>
        <w:autoSpaceDN w:val="0"/>
        <w:adjustRightInd w:val="0"/>
        <w:spacing w:after="120" w:line="240" w:lineRule="auto"/>
        <w:jc w:val="left"/>
        <w:rPr>
          <w:sz w:val="22"/>
          <w:lang w:val="es-ES"/>
        </w:rPr>
      </w:pPr>
      <w:r w:rsidRPr="00AA4AF7">
        <w:rPr>
          <w:sz w:val="22"/>
          <w:lang w:val="es-ES"/>
        </w:rPr>
        <w:t>CARRILLO, J., CONTRERAS, L.C., FLORES, P. Un modelo de conocimiento especializado del profesor de matemáticas. In: RICO, L., CA</w:t>
      </w:r>
      <w:r w:rsidRPr="00AA4AF7">
        <w:rPr>
          <w:bCs/>
          <w:sz w:val="22"/>
          <w:shd w:val="clear" w:color="auto" w:fill="FFFFFF"/>
          <w:lang w:val="es-ES"/>
        </w:rPr>
        <w:t>ÑADAS, M. C., GUTIÉRREZ, J., MOLINA, M., SEGOVIA, I (</w:t>
      </w:r>
      <w:proofErr w:type="spellStart"/>
      <w:r w:rsidRPr="00AA4AF7">
        <w:rPr>
          <w:bCs/>
          <w:sz w:val="22"/>
          <w:shd w:val="clear" w:color="auto" w:fill="FFFFFF"/>
          <w:lang w:val="es-ES"/>
        </w:rPr>
        <w:t>org</w:t>
      </w:r>
      <w:proofErr w:type="spellEnd"/>
      <w:r w:rsidRPr="00AA4AF7">
        <w:rPr>
          <w:bCs/>
          <w:sz w:val="22"/>
          <w:shd w:val="clear" w:color="auto" w:fill="FFFFFF"/>
          <w:lang w:val="es-ES"/>
        </w:rPr>
        <w:t>).</w:t>
      </w:r>
      <w:r w:rsidRPr="00AA4AF7">
        <w:rPr>
          <w:sz w:val="22"/>
          <w:lang w:val="es-ES"/>
        </w:rPr>
        <w:t xml:space="preserve"> </w:t>
      </w:r>
      <w:r w:rsidRPr="00AA4AF7">
        <w:rPr>
          <w:b/>
          <w:iCs/>
          <w:sz w:val="22"/>
          <w:lang w:val="es-ES"/>
        </w:rPr>
        <w:t>Investigación en Didáctica de la Matemática. Libro homenaje a Encarnación Castro</w:t>
      </w:r>
      <w:r w:rsidRPr="00AA4AF7">
        <w:rPr>
          <w:iCs/>
          <w:sz w:val="22"/>
          <w:lang w:val="es-ES"/>
        </w:rPr>
        <w:t xml:space="preserve">. </w:t>
      </w:r>
      <w:r w:rsidRPr="00AA4AF7">
        <w:rPr>
          <w:sz w:val="22"/>
          <w:lang w:val="es-ES"/>
        </w:rPr>
        <w:t xml:space="preserve">Granada: </w:t>
      </w:r>
      <w:proofErr w:type="spellStart"/>
      <w:r w:rsidRPr="00AA4AF7">
        <w:rPr>
          <w:sz w:val="22"/>
          <w:lang w:val="es-ES"/>
        </w:rPr>
        <w:t>Comares</w:t>
      </w:r>
      <w:proofErr w:type="spellEnd"/>
      <w:r w:rsidRPr="00AA4AF7">
        <w:rPr>
          <w:sz w:val="22"/>
          <w:lang w:val="es-ES"/>
        </w:rPr>
        <w:t>, p. 193-200, 2013.</w:t>
      </w:r>
      <w:r w:rsidRPr="00AA4AF7">
        <w:rPr>
          <w:iCs/>
          <w:sz w:val="22"/>
          <w:lang w:val="es-ES"/>
        </w:rPr>
        <w:t xml:space="preserve"> </w:t>
      </w:r>
      <w:r w:rsidRPr="00AA4AF7">
        <w:rPr>
          <w:sz w:val="22"/>
          <w:lang w:val="es-ES"/>
        </w:rPr>
        <w:t xml:space="preserve"> </w:t>
      </w:r>
    </w:p>
    <w:p w14:paraId="1FAE9005" w14:textId="77777777" w:rsidR="002E67E0" w:rsidRPr="00AA4AF7" w:rsidRDefault="002E67E0" w:rsidP="0092499D">
      <w:pPr>
        <w:autoSpaceDE w:val="0"/>
        <w:autoSpaceDN w:val="0"/>
        <w:adjustRightInd w:val="0"/>
        <w:spacing w:after="120" w:line="240" w:lineRule="auto"/>
        <w:jc w:val="left"/>
        <w:rPr>
          <w:sz w:val="22"/>
        </w:rPr>
      </w:pPr>
      <w:r w:rsidRPr="00AA4AF7">
        <w:rPr>
          <w:sz w:val="22"/>
        </w:rPr>
        <w:t xml:space="preserve">FIORENTINI, D. A formação matemática e didático-pedagógica nas disciplinas da Licenciatura em Matemática. </w:t>
      </w:r>
      <w:r w:rsidRPr="00AA4AF7">
        <w:rPr>
          <w:b/>
          <w:iCs/>
          <w:sz w:val="22"/>
        </w:rPr>
        <w:t>Revista de Educação PUC-Campinas</w:t>
      </w:r>
      <w:r w:rsidRPr="00AA4AF7">
        <w:rPr>
          <w:sz w:val="22"/>
        </w:rPr>
        <w:t>, n. 18, p.107-115, jun.2005.</w:t>
      </w:r>
    </w:p>
    <w:p w14:paraId="06D7C578" w14:textId="77777777" w:rsidR="002E67E0" w:rsidRPr="00AA4AF7" w:rsidRDefault="002E67E0" w:rsidP="0092499D">
      <w:pPr>
        <w:autoSpaceDE w:val="0"/>
        <w:autoSpaceDN w:val="0"/>
        <w:adjustRightInd w:val="0"/>
        <w:spacing w:after="120" w:line="240" w:lineRule="auto"/>
        <w:jc w:val="left"/>
        <w:rPr>
          <w:sz w:val="22"/>
          <w:lang w:val="en-US"/>
        </w:rPr>
      </w:pPr>
      <w:r w:rsidRPr="00AA4AF7">
        <w:rPr>
          <w:sz w:val="22"/>
        </w:rPr>
        <w:t xml:space="preserve">FIORENTINI, D.; OLIVEIRA, A.T.C.C. O Lugar das Matemáticas na Licenciatura em Matemática: que matemáticas e que práticas formativas? </w:t>
      </w:r>
      <w:proofErr w:type="spellStart"/>
      <w:r w:rsidRPr="00AA4AF7">
        <w:rPr>
          <w:b/>
          <w:bCs/>
          <w:sz w:val="22"/>
          <w:lang w:val="en-US"/>
        </w:rPr>
        <w:t>Bolema</w:t>
      </w:r>
      <w:proofErr w:type="spellEnd"/>
      <w:r w:rsidRPr="00AA4AF7">
        <w:rPr>
          <w:sz w:val="22"/>
          <w:lang w:val="en-US"/>
        </w:rPr>
        <w:t>, v. 27, n. 47, p. 917-938, dez.2013.</w:t>
      </w:r>
    </w:p>
    <w:p w14:paraId="1EBF422B" w14:textId="77777777" w:rsidR="00D2664D" w:rsidRPr="00AA4AF7" w:rsidRDefault="00D2664D" w:rsidP="0092499D">
      <w:pPr>
        <w:spacing w:before="240" w:line="240" w:lineRule="auto"/>
        <w:jc w:val="left"/>
        <w:rPr>
          <w:sz w:val="22"/>
          <w:lang w:val="en-US"/>
        </w:rPr>
      </w:pPr>
      <w:r w:rsidRPr="00AA4AF7">
        <w:rPr>
          <w:sz w:val="22"/>
          <w:lang w:val="en-US"/>
        </w:rPr>
        <w:t xml:space="preserve">HILL, H.C., BALL, D.L. SCHILLING, S.G. Unpacking “Pedagogical Content Knowledge”. </w:t>
      </w:r>
      <w:r w:rsidRPr="00AA4AF7">
        <w:rPr>
          <w:b/>
          <w:iCs/>
          <w:sz w:val="22"/>
          <w:lang w:val="en-US"/>
        </w:rPr>
        <w:t>Journal for Research in Mathematics Education,</w:t>
      </w:r>
      <w:r w:rsidRPr="00AA4AF7">
        <w:rPr>
          <w:sz w:val="22"/>
          <w:lang w:val="en-US"/>
        </w:rPr>
        <w:t xml:space="preserve"> v. 39, n. </w:t>
      </w:r>
      <w:proofErr w:type="gramStart"/>
      <w:r w:rsidRPr="00AA4AF7">
        <w:rPr>
          <w:sz w:val="22"/>
          <w:lang w:val="en-US"/>
        </w:rPr>
        <w:t>4</w:t>
      </w:r>
      <w:proofErr w:type="gramEnd"/>
      <w:r w:rsidRPr="00AA4AF7">
        <w:rPr>
          <w:sz w:val="22"/>
          <w:lang w:val="en-US"/>
        </w:rPr>
        <w:t>, p. 372-400, 2008.</w:t>
      </w:r>
    </w:p>
    <w:p w14:paraId="2A5A4097" w14:textId="77777777" w:rsidR="00BF18CA" w:rsidRPr="00AA4AF7" w:rsidRDefault="00BF18CA" w:rsidP="0092499D">
      <w:pPr>
        <w:spacing w:before="240" w:line="240" w:lineRule="auto"/>
        <w:jc w:val="left"/>
        <w:rPr>
          <w:sz w:val="22"/>
          <w:shd w:val="clear" w:color="auto" w:fill="C9D7F1"/>
          <w:lang w:val="en-US"/>
        </w:rPr>
      </w:pPr>
      <w:r w:rsidRPr="00AA4AF7">
        <w:rPr>
          <w:sz w:val="22"/>
          <w:shd w:val="clear" w:color="auto" w:fill="FFFFFF"/>
          <w:lang w:val="en-US"/>
        </w:rPr>
        <w:t xml:space="preserve">KLEICKMANN, T., RICHTER, D., KUNTER, M., ELSNER, J., WISE, M., KRAUSS, S., BAUMERT, J. </w:t>
      </w:r>
      <w:r w:rsidRPr="00AA4AF7">
        <w:rPr>
          <w:sz w:val="22"/>
          <w:lang w:val="en-US"/>
        </w:rPr>
        <w:t>Teachers' content knowledge and pedagogical content knowledge. The role of structural differences in teacher education.</w:t>
      </w:r>
      <w:r w:rsidRPr="00AA4AF7">
        <w:rPr>
          <w:rStyle w:val="apple-converted-space"/>
          <w:sz w:val="22"/>
          <w:lang w:val="en-US"/>
        </w:rPr>
        <w:t> </w:t>
      </w:r>
      <w:r w:rsidRPr="00AA4AF7">
        <w:rPr>
          <w:b/>
          <w:iCs/>
          <w:sz w:val="22"/>
          <w:lang w:val="en-US"/>
        </w:rPr>
        <w:t>Journal of Teacher Education</w:t>
      </w:r>
      <w:r w:rsidRPr="00AA4AF7">
        <w:rPr>
          <w:rStyle w:val="apple-converted-space"/>
          <w:sz w:val="22"/>
          <w:lang w:val="en-US"/>
        </w:rPr>
        <w:t xml:space="preserve">, v. </w:t>
      </w:r>
      <w:r w:rsidRPr="00AA4AF7">
        <w:rPr>
          <w:rStyle w:val="nfase"/>
          <w:sz w:val="22"/>
          <w:lang w:val="en-US"/>
        </w:rPr>
        <w:t>64</w:t>
      </w:r>
      <w:r w:rsidRPr="00AA4AF7">
        <w:rPr>
          <w:rStyle w:val="apple-converted-space"/>
          <w:sz w:val="22"/>
          <w:lang w:val="en-US"/>
        </w:rPr>
        <w:t xml:space="preserve">, n. </w:t>
      </w:r>
      <w:proofErr w:type="gramStart"/>
      <w:r w:rsidRPr="00AA4AF7">
        <w:rPr>
          <w:rStyle w:val="apple-converted-space"/>
          <w:sz w:val="22"/>
          <w:lang w:val="en-US"/>
        </w:rPr>
        <w:t>2</w:t>
      </w:r>
      <w:proofErr w:type="gramEnd"/>
      <w:r w:rsidRPr="00AA4AF7">
        <w:rPr>
          <w:sz w:val="22"/>
          <w:lang w:val="en-US"/>
        </w:rPr>
        <w:t>, p. 90-106, 2013.</w:t>
      </w:r>
      <w:r w:rsidRPr="00AA4AF7">
        <w:rPr>
          <w:sz w:val="22"/>
          <w:shd w:val="clear" w:color="auto" w:fill="C9D7F1"/>
          <w:lang w:val="en-US"/>
        </w:rPr>
        <w:t xml:space="preserve"> </w:t>
      </w:r>
    </w:p>
    <w:p w14:paraId="636CB9F2" w14:textId="77777777" w:rsidR="00B35B36" w:rsidRPr="00AA4AF7" w:rsidRDefault="00B35B36" w:rsidP="0092499D">
      <w:pPr>
        <w:spacing w:before="240" w:after="240" w:line="240" w:lineRule="auto"/>
        <w:jc w:val="left"/>
        <w:rPr>
          <w:sz w:val="22"/>
          <w:shd w:val="clear" w:color="auto" w:fill="FFFFFF"/>
        </w:rPr>
      </w:pPr>
      <w:r w:rsidRPr="00AA4AF7">
        <w:rPr>
          <w:sz w:val="22"/>
          <w:shd w:val="clear" w:color="auto" w:fill="FFFFFF"/>
          <w:lang w:val="en-US"/>
        </w:rPr>
        <w:t>KRAUSS, S., BAUMERT, J., &amp; BLUM, W. Secondary mathematics teachers' pedagogical content knowledge and content knowledge: Validation of the COACTIV constructs.</w:t>
      </w:r>
      <w:r w:rsidRPr="00AA4AF7">
        <w:rPr>
          <w:rStyle w:val="apple-converted-space"/>
          <w:sz w:val="22"/>
          <w:shd w:val="clear" w:color="auto" w:fill="FFFFFF"/>
          <w:lang w:val="en-US"/>
        </w:rPr>
        <w:t> </w:t>
      </w:r>
      <w:r w:rsidRPr="00AA4AF7">
        <w:rPr>
          <w:b/>
          <w:iCs/>
          <w:sz w:val="22"/>
        </w:rPr>
        <w:t>ZDM</w:t>
      </w:r>
      <w:r w:rsidRPr="00AA4AF7">
        <w:rPr>
          <w:sz w:val="22"/>
          <w:shd w:val="clear" w:color="auto" w:fill="FFFFFF"/>
        </w:rPr>
        <w:t>,</w:t>
      </w:r>
      <w:r w:rsidRPr="00AA4AF7">
        <w:rPr>
          <w:rStyle w:val="apple-converted-space"/>
          <w:sz w:val="22"/>
          <w:shd w:val="clear" w:color="auto" w:fill="FFFFFF"/>
        </w:rPr>
        <w:t> v. 40</w:t>
      </w:r>
      <w:r w:rsidRPr="00AA4AF7">
        <w:rPr>
          <w:sz w:val="22"/>
          <w:shd w:val="clear" w:color="auto" w:fill="FFFFFF"/>
        </w:rPr>
        <w:t>, p. 873-892, 2008.</w:t>
      </w:r>
    </w:p>
    <w:p w14:paraId="5D2651A1" w14:textId="77777777" w:rsidR="005A2668" w:rsidRPr="00AA4AF7" w:rsidRDefault="005A2668" w:rsidP="0092499D">
      <w:pPr>
        <w:spacing w:before="240" w:line="240" w:lineRule="auto"/>
        <w:jc w:val="left"/>
        <w:rPr>
          <w:sz w:val="22"/>
          <w:lang w:val="en-US"/>
        </w:rPr>
      </w:pPr>
      <w:r w:rsidRPr="00AA4AF7">
        <w:rPr>
          <w:sz w:val="22"/>
        </w:rPr>
        <w:t xml:space="preserve">LIMA, E. </w:t>
      </w:r>
      <w:r w:rsidRPr="00AA4AF7">
        <w:rPr>
          <w:b/>
          <w:sz w:val="22"/>
        </w:rPr>
        <w:t>Números e Funções Reais</w:t>
      </w:r>
      <w:r w:rsidRPr="00AA4AF7">
        <w:rPr>
          <w:bCs/>
          <w:sz w:val="22"/>
        </w:rPr>
        <w:t xml:space="preserve"> </w:t>
      </w:r>
      <w:r w:rsidRPr="00AA4AF7">
        <w:rPr>
          <w:sz w:val="22"/>
        </w:rPr>
        <w:t xml:space="preserve">(Coleção PROFMAT). </w:t>
      </w:r>
      <w:r w:rsidRPr="00AA4AF7">
        <w:rPr>
          <w:sz w:val="22"/>
          <w:lang w:val="en-US"/>
        </w:rPr>
        <w:t>Rio de Janeiro: SBM, 2013.</w:t>
      </w:r>
    </w:p>
    <w:p w14:paraId="221669BA" w14:textId="77777777" w:rsidR="005A2668" w:rsidRPr="00AA4AF7" w:rsidRDefault="005A2668" w:rsidP="0092499D">
      <w:pPr>
        <w:spacing w:before="240" w:line="240" w:lineRule="auto"/>
        <w:jc w:val="left"/>
        <w:rPr>
          <w:sz w:val="22"/>
        </w:rPr>
      </w:pPr>
      <w:r w:rsidRPr="00AA4AF7">
        <w:rPr>
          <w:sz w:val="22"/>
          <w:shd w:val="clear" w:color="auto" w:fill="FFFFFF"/>
          <w:lang w:val="en-US"/>
        </w:rPr>
        <w:lastRenderedPageBreak/>
        <w:t xml:space="preserve">MA, L. </w:t>
      </w:r>
      <w:r w:rsidRPr="00AA4AF7">
        <w:rPr>
          <w:b/>
          <w:sz w:val="22"/>
          <w:shd w:val="clear" w:color="auto" w:fill="FFFFFF"/>
          <w:lang w:val="en-US"/>
        </w:rPr>
        <w:t xml:space="preserve">Knowing and Teaching Elementary Mathematics – </w:t>
      </w:r>
      <w:proofErr w:type="spellStart"/>
      <w:proofErr w:type="gramStart"/>
      <w:r w:rsidRPr="00AA4AF7">
        <w:rPr>
          <w:b/>
          <w:sz w:val="22"/>
          <w:shd w:val="clear" w:color="auto" w:fill="FFFFFF"/>
          <w:lang w:val="en-US"/>
        </w:rPr>
        <w:t>teachers’s</w:t>
      </w:r>
      <w:proofErr w:type="spellEnd"/>
      <w:r w:rsidRPr="00AA4AF7">
        <w:rPr>
          <w:b/>
          <w:sz w:val="22"/>
          <w:shd w:val="clear" w:color="auto" w:fill="FFFFFF"/>
          <w:lang w:val="en-US"/>
        </w:rPr>
        <w:t xml:space="preserve"> understanding</w:t>
      </w:r>
      <w:proofErr w:type="gramEnd"/>
      <w:r w:rsidRPr="00AA4AF7">
        <w:rPr>
          <w:b/>
          <w:sz w:val="22"/>
          <w:shd w:val="clear" w:color="auto" w:fill="FFFFFF"/>
          <w:lang w:val="en-US"/>
        </w:rPr>
        <w:t xml:space="preserve"> of fundamental mathematics in China and the United States</w:t>
      </w:r>
      <w:r w:rsidRPr="00AA4AF7">
        <w:rPr>
          <w:sz w:val="22"/>
          <w:shd w:val="clear" w:color="auto" w:fill="FFFFFF"/>
          <w:lang w:val="en-US"/>
        </w:rPr>
        <w:t xml:space="preserve">. </w:t>
      </w:r>
      <w:r w:rsidRPr="00AA4AF7">
        <w:rPr>
          <w:sz w:val="22"/>
        </w:rPr>
        <w:t xml:space="preserve">New Jersey: Lawrence </w:t>
      </w:r>
      <w:proofErr w:type="spellStart"/>
      <w:r w:rsidRPr="00AA4AF7">
        <w:rPr>
          <w:sz w:val="22"/>
        </w:rPr>
        <w:t>Erlbaum</w:t>
      </w:r>
      <w:proofErr w:type="spellEnd"/>
      <w:r w:rsidRPr="00AA4AF7">
        <w:rPr>
          <w:sz w:val="22"/>
        </w:rPr>
        <w:t xml:space="preserve"> Associates. 1999.</w:t>
      </w:r>
    </w:p>
    <w:p w14:paraId="50E2CF0C" w14:textId="77777777" w:rsidR="005A2668" w:rsidRPr="00AA4AF7" w:rsidRDefault="005A2668" w:rsidP="0092499D">
      <w:pPr>
        <w:spacing w:before="240" w:line="240" w:lineRule="auto"/>
        <w:jc w:val="left"/>
        <w:rPr>
          <w:sz w:val="22"/>
          <w:shd w:val="clear" w:color="auto" w:fill="FFFFFF"/>
        </w:rPr>
      </w:pPr>
      <w:r w:rsidRPr="00AA4AF7">
        <w:rPr>
          <w:sz w:val="22"/>
          <w:shd w:val="clear" w:color="auto" w:fill="FFFFFF"/>
        </w:rPr>
        <w:t xml:space="preserve">MA, L. </w:t>
      </w:r>
      <w:r w:rsidRPr="00AA4AF7">
        <w:rPr>
          <w:b/>
          <w:sz w:val="22"/>
          <w:shd w:val="clear" w:color="auto" w:fill="FFFFFF"/>
        </w:rPr>
        <w:t>Saber e Ensinar Matemática Elementar</w:t>
      </w:r>
      <w:r w:rsidRPr="00AA4AF7">
        <w:rPr>
          <w:sz w:val="22"/>
          <w:shd w:val="clear" w:color="auto" w:fill="FFFFFF"/>
        </w:rPr>
        <w:t xml:space="preserve">. Lisboa: </w:t>
      </w:r>
      <w:proofErr w:type="spellStart"/>
      <w:r w:rsidRPr="00AA4AF7">
        <w:rPr>
          <w:sz w:val="22"/>
          <w:shd w:val="clear" w:color="auto" w:fill="FFFFFF"/>
        </w:rPr>
        <w:t>Gradiva</w:t>
      </w:r>
      <w:proofErr w:type="spellEnd"/>
      <w:r w:rsidRPr="00AA4AF7">
        <w:rPr>
          <w:sz w:val="22"/>
          <w:shd w:val="clear" w:color="auto" w:fill="FFFFFF"/>
        </w:rPr>
        <w:t>, 2009.</w:t>
      </w:r>
    </w:p>
    <w:p w14:paraId="282DEE54" w14:textId="77777777" w:rsidR="005A2668" w:rsidRPr="00AA4AF7" w:rsidRDefault="005A2668" w:rsidP="0092499D">
      <w:pPr>
        <w:autoSpaceDE w:val="0"/>
        <w:autoSpaceDN w:val="0"/>
        <w:adjustRightInd w:val="0"/>
        <w:spacing w:line="240" w:lineRule="auto"/>
        <w:jc w:val="left"/>
        <w:rPr>
          <w:bCs/>
          <w:sz w:val="22"/>
        </w:rPr>
      </w:pPr>
      <w:r w:rsidRPr="00AA4AF7">
        <w:rPr>
          <w:bCs/>
          <w:sz w:val="22"/>
        </w:rPr>
        <w:t xml:space="preserve">MOREIRA, P. C. </w:t>
      </w:r>
      <w:r w:rsidRPr="00AA4AF7">
        <w:rPr>
          <w:b/>
          <w:bCs/>
          <w:sz w:val="22"/>
        </w:rPr>
        <w:t>O Conhecimento Matemático do Professor: Formação na Licenciatura e Prática Docente na Escola Básica</w:t>
      </w:r>
      <w:r w:rsidRPr="00AA4AF7">
        <w:rPr>
          <w:bCs/>
          <w:sz w:val="22"/>
        </w:rPr>
        <w:t>. Tese de Doutorado em Educação. Belo Horizonte: UFMG, 2004.</w:t>
      </w:r>
    </w:p>
    <w:p w14:paraId="051CE6BC" w14:textId="77777777" w:rsidR="005A2668" w:rsidRPr="00AA4AF7" w:rsidRDefault="005A2668" w:rsidP="0092499D">
      <w:pPr>
        <w:autoSpaceDE w:val="0"/>
        <w:autoSpaceDN w:val="0"/>
        <w:adjustRightInd w:val="0"/>
        <w:spacing w:before="240" w:after="0" w:line="240" w:lineRule="auto"/>
        <w:jc w:val="left"/>
        <w:rPr>
          <w:bCs/>
          <w:sz w:val="22"/>
        </w:rPr>
      </w:pPr>
      <w:r w:rsidRPr="00AA4AF7">
        <w:rPr>
          <w:bCs/>
          <w:sz w:val="22"/>
        </w:rPr>
        <w:t xml:space="preserve">MOREIRA, P. C. DAVID, M. M. </w:t>
      </w:r>
      <w:r w:rsidRPr="00AA4AF7">
        <w:rPr>
          <w:b/>
          <w:bCs/>
          <w:sz w:val="22"/>
        </w:rPr>
        <w:t>A formação matemática do professor: licenciatura e prática docente</w:t>
      </w:r>
      <w:r w:rsidRPr="00AA4AF7">
        <w:rPr>
          <w:bCs/>
          <w:sz w:val="22"/>
        </w:rPr>
        <w:t>. (Coleção Tendências). Belo Horizonte: Autêntica Editora, 2010.</w:t>
      </w:r>
    </w:p>
    <w:p w14:paraId="40CC6216" w14:textId="54A5C008" w:rsidR="005A2668" w:rsidRPr="00AA4AF7" w:rsidRDefault="005A2668" w:rsidP="00AA4AF7">
      <w:pPr>
        <w:spacing w:before="240" w:after="0" w:line="240" w:lineRule="auto"/>
        <w:jc w:val="left"/>
        <w:rPr>
          <w:sz w:val="22"/>
        </w:rPr>
      </w:pPr>
      <w:r w:rsidRPr="00AA4AF7">
        <w:rPr>
          <w:sz w:val="22"/>
        </w:rPr>
        <w:t xml:space="preserve">MORGADO, A. C.; CARVALHO, P. C. P. </w:t>
      </w:r>
      <w:r w:rsidRPr="00AA4AF7">
        <w:rPr>
          <w:b/>
          <w:sz w:val="22"/>
        </w:rPr>
        <w:t>Matemática Discreta</w:t>
      </w:r>
      <w:r w:rsidR="003763F0" w:rsidRPr="00AA4AF7">
        <w:rPr>
          <w:b/>
          <w:sz w:val="22"/>
        </w:rPr>
        <w:t xml:space="preserve"> </w:t>
      </w:r>
      <w:r w:rsidR="003763F0" w:rsidRPr="00AA4AF7">
        <w:rPr>
          <w:sz w:val="22"/>
        </w:rPr>
        <w:t>(</w:t>
      </w:r>
      <w:r w:rsidRPr="00AA4AF7">
        <w:rPr>
          <w:sz w:val="22"/>
        </w:rPr>
        <w:t>Coleção PROFMAT</w:t>
      </w:r>
      <w:r w:rsidR="003763F0" w:rsidRPr="00AA4AF7">
        <w:rPr>
          <w:sz w:val="22"/>
        </w:rPr>
        <w:t>)</w:t>
      </w:r>
      <w:r w:rsidRPr="00AA4AF7">
        <w:rPr>
          <w:sz w:val="22"/>
        </w:rPr>
        <w:t>. Rio de Janeiro: SBM, 2014</w:t>
      </w:r>
      <w:r w:rsidR="003763F0" w:rsidRPr="00AA4AF7">
        <w:rPr>
          <w:sz w:val="22"/>
        </w:rPr>
        <w:t>.</w:t>
      </w:r>
    </w:p>
    <w:p w14:paraId="7BDBAAC6" w14:textId="77777777" w:rsidR="005A2668" w:rsidRPr="00AA4AF7" w:rsidRDefault="005A2668" w:rsidP="00AA4AF7">
      <w:pPr>
        <w:spacing w:before="240" w:line="240" w:lineRule="auto"/>
        <w:jc w:val="left"/>
        <w:rPr>
          <w:sz w:val="22"/>
        </w:rPr>
      </w:pPr>
      <w:r w:rsidRPr="00AA4AF7">
        <w:rPr>
          <w:sz w:val="22"/>
        </w:rPr>
        <w:t xml:space="preserve">SACRISTÁN, J., G. O que significa o currículo. </w:t>
      </w:r>
      <w:r w:rsidRPr="00AA4AF7">
        <w:rPr>
          <w:sz w:val="22"/>
          <w:lang w:val="en-US"/>
        </w:rPr>
        <w:t xml:space="preserve">In: SACRISTÁN, J., G. (org.). </w:t>
      </w:r>
      <w:r w:rsidRPr="00AA4AF7">
        <w:rPr>
          <w:b/>
          <w:sz w:val="22"/>
        </w:rPr>
        <w:t>Saberes e incertezas sobre o currículo</w:t>
      </w:r>
      <w:r w:rsidRPr="00AA4AF7">
        <w:rPr>
          <w:sz w:val="22"/>
        </w:rPr>
        <w:t xml:space="preserve">. Porto Alegre: Penso, p. 16-38, 2013. </w:t>
      </w:r>
    </w:p>
    <w:p w14:paraId="35336464" w14:textId="77777777" w:rsidR="000114BB" w:rsidRPr="00AA4AF7" w:rsidRDefault="000114BB" w:rsidP="0092499D">
      <w:pPr>
        <w:spacing w:before="240" w:line="240" w:lineRule="auto"/>
        <w:jc w:val="left"/>
        <w:rPr>
          <w:sz w:val="22"/>
          <w:lang w:val="en-US"/>
        </w:rPr>
      </w:pPr>
      <w:r w:rsidRPr="00AA4AF7">
        <w:rPr>
          <w:sz w:val="22"/>
        </w:rPr>
        <w:t xml:space="preserve">SACRISTÁN, J. G. </w:t>
      </w:r>
      <w:r w:rsidRPr="00AA4AF7">
        <w:rPr>
          <w:b/>
          <w:sz w:val="22"/>
        </w:rPr>
        <w:t>O currículo: uma reflexão sobre a prática</w:t>
      </w:r>
      <w:r w:rsidRPr="00AA4AF7">
        <w:rPr>
          <w:sz w:val="22"/>
        </w:rPr>
        <w:t xml:space="preserve">. </w:t>
      </w:r>
      <w:r w:rsidRPr="00AA4AF7">
        <w:rPr>
          <w:sz w:val="22"/>
          <w:lang w:val="en-US"/>
        </w:rPr>
        <w:t xml:space="preserve">Porto Alegre: </w:t>
      </w:r>
      <w:proofErr w:type="spellStart"/>
      <w:r w:rsidRPr="00AA4AF7">
        <w:rPr>
          <w:sz w:val="22"/>
          <w:lang w:val="en-US"/>
        </w:rPr>
        <w:t>ArtMed</w:t>
      </w:r>
      <w:proofErr w:type="spellEnd"/>
      <w:r w:rsidRPr="00AA4AF7">
        <w:rPr>
          <w:sz w:val="22"/>
          <w:lang w:val="en-US"/>
        </w:rPr>
        <w:t>, 1998.</w:t>
      </w:r>
    </w:p>
    <w:p w14:paraId="0F9F30EA" w14:textId="77777777" w:rsidR="005A2668" w:rsidRPr="00AA4AF7" w:rsidRDefault="005A2668" w:rsidP="0092499D">
      <w:pPr>
        <w:spacing w:before="240" w:line="240" w:lineRule="auto"/>
        <w:jc w:val="left"/>
        <w:rPr>
          <w:sz w:val="22"/>
          <w:lang w:val="en-US"/>
        </w:rPr>
      </w:pPr>
      <w:r w:rsidRPr="00AA4AF7">
        <w:rPr>
          <w:sz w:val="22"/>
          <w:lang w:val="en-US"/>
        </w:rPr>
        <w:t xml:space="preserve">SHULMAN, L. S. Those who understand: Knowledge growth in teaching. </w:t>
      </w:r>
      <w:r w:rsidRPr="00AA4AF7">
        <w:rPr>
          <w:b/>
          <w:iCs/>
          <w:sz w:val="22"/>
          <w:lang w:val="en-US"/>
        </w:rPr>
        <w:t>Educational Researcher</w:t>
      </w:r>
      <w:r w:rsidRPr="00AA4AF7">
        <w:rPr>
          <w:b/>
          <w:sz w:val="22"/>
          <w:lang w:val="en-US"/>
        </w:rPr>
        <w:t>,</w:t>
      </w:r>
      <w:r w:rsidRPr="00AA4AF7">
        <w:rPr>
          <w:sz w:val="22"/>
          <w:lang w:val="en-US"/>
        </w:rPr>
        <w:t xml:space="preserve"> v. </w:t>
      </w:r>
      <w:r w:rsidRPr="00AA4AF7">
        <w:rPr>
          <w:iCs/>
          <w:sz w:val="22"/>
          <w:lang w:val="en-US"/>
        </w:rPr>
        <w:t>15</w:t>
      </w:r>
      <w:r w:rsidRPr="00AA4AF7">
        <w:rPr>
          <w:sz w:val="22"/>
          <w:lang w:val="en-US"/>
        </w:rPr>
        <w:t xml:space="preserve">, n. </w:t>
      </w:r>
      <w:proofErr w:type="gramStart"/>
      <w:r w:rsidRPr="00AA4AF7">
        <w:rPr>
          <w:sz w:val="22"/>
          <w:lang w:val="en-US"/>
        </w:rPr>
        <w:t>2</w:t>
      </w:r>
      <w:proofErr w:type="gramEnd"/>
      <w:r w:rsidRPr="00AA4AF7">
        <w:rPr>
          <w:sz w:val="22"/>
          <w:lang w:val="en-US"/>
        </w:rPr>
        <w:t>, p. 4-14, 1986.</w:t>
      </w:r>
    </w:p>
    <w:p w14:paraId="692439A7" w14:textId="77777777" w:rsidR="005A2668" w:rsidRPr="00AA4AF7" w:rsidRDefault="005A2668" w:rsidP="0092499D">
      <w:pPr>
        <w:autoSpaceDE w:val="0"/>
        <w:autoSpaceDN w:val="0"/>
        <w:adjustRightInd w:val="0"/>
        <w:spacing w:before="240" w:after="240" w:line="240" w:lineRule="auto"/>
        <w:jc w:val="left"/>
        <w:rPr>
          <w:sz w:val="22"/>
        </w:rPr>
      </w:pPr>
      <w:r w:rsidRPr="00AA4AF7">
        <w:rPr>
          <w:sz w:val="22"/>
          <w:lang w:val="en-US"/>
        </w:rPr>
        <w:t xml:space="preserve">SHULMAN, L. S. (1987). Knowledge and teaching: Foundations of the new reform. </w:t>
      </w:r>
      <w:r w:rsidRPr="00AA4AF7">
        <w:rPr>
          <w:b/>
          <w:iCs/>
          <w:sz w:val="22"/>
        </w:rPr>
        <w:t xml:space="preserve">Harvard </w:t>
      </w:r>
      <w:proofErr w:type="spellStart"/>
      <w:r w:rsidRPr="00AA4AF7">
        <w:rPr>
          <w:b/>
          <w:iCs/>
          <w:sz w:val="22"/>
        </w:rPr>
        <w:t>Educational</w:t>
      </w:r>
      <w:proofErr w:type="spellEnd"/>
      <w:r w:rsidRPr="00AA4AF7">
        <w:rPr>
          <w:b/>
          <w:iCs/>
          <w:sz w:val="22"/>
        </w:rPr>
        <w:t xml:space="preserve"> </w:t>
      </w:r>
      <w:proofErr w:type="spellStart"/>
      <w:r w:rsidRPr="00AA4AF7">
        <w:rPr>
          <w:b/>
          <w:iCs/>
          <w:sz w:val="22"/>
        </w:rPr>
        <w:t>Review</w:t>
      </w:r>
      <w:proofErr w:type="spellEnd"/>
      <w:r w:rsidRPr="00AA4AF7">
        <w:rPr>
          <w:sz w:val="22"/>
        </w:rPr>
        <w:t xml:space="preserve">, v. </w:t>
      </w:r>
      <w:r w:rsidRPr="00AA4AF7">
        <w:rPr>
          <w:i/>
          <w:iCs/>
          <w:sz w:val="22"/>
        </w:rPr>
        <w:t>57</w:t>
      </w:r>
      <w:r w:rsidRPr="00AA4AF7">
        <w:rPr>
          <w:sz w:val="22"/>
        </w:rPr>
        <w:t>, p. 1-22, 1987.</w:t>
      </w:r>
    </w:p>
    <w:p w14:paraId="2DC4A1CC" w14:textId="77777777" w:rsidR="005A2668" w:rsidRPr="00AA4AF7" w:rsidRDefault="005A2668" w:rsidP="00C61DB8">
      <w:pPr>
        <w:spacing w:before="240" w:line="240" w:lineRule="auto"/>
        <w:jc w:val="left"/>
        <w:rPr>
          <w:sz w:val="22"/>
        </w:rPr>
      </w:pPr>
    </w:p>
    <w:sectPr w:rsidR="005A2668" w:rsidRPr="00AA4AF7" w:rsidSect="00D23052">
      <w:headerReference w:type="default" r:id="rId9"/>
      <w:pgSz w:w="11906" w:h="16838"/>
      <w:pgMar w:top="1701" w:right="1134" w:bottom="1134" w:left="1701" w:header="56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7B795" w14:textId="77777777" w:rsidR="00D877F1" w:rsidRDefault="00D877F1" w:rsidP="009E5018">
      <w:pPr>
        <w:spacing w:after="0" w:line="240" w:lineRule="auto"/>
      </w:pPr>
      <w:r>
        <w:separator/>
      </w:r>
    </w:p>
  </w:endnote>
  <w:endnote w:type="continuationSeparator" w:id="0">
    <w:p w14:paraId="3238D3F7" w14:textId="77777777" w:rsidR="00D877F1" w:rsidRDefault="00D877F1" w:rsidP="009E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C15F3" w14:textId="77777777" w:rsidR="00D877F1" w:rsidRDefault="00D877F1" w:rsidP="009E5018">
      <w:pPr>
        <w:spacing w:after="0" w:line="240" w:lineRule="auto"/>
      </w:pPr>
      <w:r>
        <w:separator/>
      </w:r>
    </w:p>
  </w:footnote>
  <w:footnote w:type="continuationSeparator" w:id="0">
    <w:p w14:paraId="3254F5AC" w14:textId="77777777" w:rsidR="00D877F1" w:rsidRDefault="00D877F1" w:rsidP="009E5018">
      <w:pPr>
        <w:spacing w:after="0" w:line="240" w:lineRule="auto"/>
      </w:pPr>
      <w:r>
        <w:continuationSeparator/>
      </w:r>
    </w:p>
  </w:footnote>
  <w:footnote w:id="1">
    <w:p w14:paraId="20BB5FFB" w14:textId="77777777" w:rsidR="00B17856" w:rsidRDefault="00B17856">
      <w:pPr>
        <w:pStyle w:val="Textodenotaderodap"/>
      </w:pPr>
      <w:r>
        <w:rPr>
          <w:rStyle w:val="Refdenotaderodap"/>
        </w:rPr>
        <w:footnoteRef/>
      </w:r>
      <w:r>
        <w:t xml:space="preserve"> </w:t>
      </w:r>
      <w:r w:rsidRPr="00A7130B">
        <w:rPr>
          <w:rFonts w:ascii="Times New Roman" w:hAnsi="Times New Roman" w:cs="Times New Roman"/>
          <w:sz w:val="20"/>
        </w:rPr>
        <w:t>Doravante a sigla PROFMAT será utilizada como sinônimo do “Programa de Mestrado Profissional em Matemática em Rede Naciona</w:t>
      </w:r>
      <w:r>
        <w:rPr>
          <w:rFonts w:ascii="Times New Roman" w:hAnsi="Times New Roman" w:cs="Times New Roman"/>
          <w:sz w:val="20"/>
        </w:rPr>
        <w:t>l”.</w:t>
      </w:r>
    </w:p>
  </w:footnote>
  <w:footnote w:id="2">
    <w:p w14:paraId="4F5DF1A1" w14:textId="77777777" w:rsidR="00B17856" w:rsidRDefault="00B17856" w:rsidP="0067355D">
      <w:pPr>
        <w:pStyle w:val="Textodenotaderodap"/>
      </w:pPr>
      <w:r w:rsidRPr="00B1169B">
        <w:rPr>
          <w:rStyle w:val="Refdenotaderodap"/>
          <w:rFonts w:ascii="Times New Roman" w:hAnsi="Times New Roman"/>
          <w:sz w:val="20"/>
        </w:rPr>
        <w:footnoteRef/>
      </w:r>
      <w:r w:rsidRPr="00B1169B">
        <w:rPr>
          <w:rFonts w:ascii="Times New Roman" w:hAnsi="Times New Roman"/>
          <w:sz w:val="20"/>
        </w:rPr>
        <w:t xml:space="preserve"> Disponível em: </w:t>
      </w:r>
      <w:hyperlink r:id="rId1" w:history="1">
        <w:proofErr w:type="gramStart"/>
        <w:r w:rsidRPr="00B1169B">
          <w:rPr>
            <w:rStyle w:val="Hyperlink"/>
            <w:rFonts w:ascii="Times New Roman" w:hAnsi="Times New Roman"/>
            <w:sz w:val="20"/>
          </w:rPr>
          <w:t>http://www.profmat-sbm.org.br/index.php/organizacao/apresentacao</w:t>
        </w:r>
      </w:hyperlink>
      <w:r w:rsidRPr="00B1169B">
        <w:rPr>
          <w:rFonts w:ascii="Times New Roman" w:hAnsi="Times New Roman"/>
          <w:sz w:val="20"/>
        </w:rPr>
        <w:t xml:space="preserve"> ,</w:t>
      </w:r>
      <w:proofErr w:type="gramEnd"/>
      <w:r w:rsidRPr="00B1169B">
        <w:rPr>
          <w:rFonts w:ascii="Times New Roman" w:hAnsi="Times New Roman"/>
          <w:sz w:val="20"/>
        </w:rPr>
        <w:t xml:space="preserve"> acesso em 28/07/2014.</w:t>
      </w:r>
      <w:r>
        <w:t xml:space="preserve"> </w:t>
      </w:r>
    </w:p>
  </w:footnote>
  <w:footnote w:id="3">
    <w:p w14:paraId="620B9856" w14:textId="126269D6" w:rsidR="00B17856" w:rsidRPr="00E32996" w:rsidRDefault="00B17856">
      <w:pPr>
        <w:pStyle w:val="Textodenotaderodap"/>
        <w:rPr>
          <w:rFonts w:ascii="Times New Roman" w:hAnsi="Times New Roman" w:cs="Times New Roman"/>
        </w:rPr>
      </w:pPr>
      <w:r w:rsidRPr="00E32996">
        <w:rPr>
          <w:rStyle w:val="Refdenotaderodap"/>
          <w:rFonts w:ascii="Times New Roman" w:hAnsi="Times New Roman"/>
        </w:rPr>
        <w:footnoteRef/>
      </w:r>
      <w:r w:rsidRPr="00E32996">
        <w:rPr>
          <w:rFonts w:ascii="Times New Roman" w:hAnsi="Times New Roman" w:cs="Times New Roman"/>
        </w:rPr>
        <w:t xml:space="preserve"> </w:t>
      </w:r>
      <w:r w:rsidRPr="00E32996">
        <w:rPr>
          <w:rFonts w:ascii="Times New Roman" w:hAnsi="Times New Roman" w:cs="Times New Roman"/>
          <w:sz w:val="20"/>
        </w:rPr>
        <w:t>Fiorentini (2005, p. 108) usa a expressão “didático-pedagógico” no sentido de que a “</w:t>
      </w:r>
      <w:r w:rsidRPr="00E32996">
        <w:rPr>
          <w:rFonts w:ascii="Times New Roman" w:hAnsi="Times New Roman" w:cs="Times New Roman"/>
          <w:i/>
          <w:iCs/>
          <w:sz w:val="20"/>
        </w:rPr>
        <w:t xml:space="preserve">didática </w:t>
      </w:r>
      <w:r w:rsidRPr="00E32996">
        <w:rPr>
          <w:rFonts w:ascii="Times New Roman" w:hAnsi="Times New Roman" w:cs="Times New Roman"/>
          <w:sz w:val="20"/>
        </w:rPr>
        <w:t xml:space="preserve">busca explorar as relações professor-aluno-conteúdo (como enfatiza a didática francesa) e, também, no que antecede essa prática (planejamento) e a sucede (avaliação). A </w:t>
      </w:r>
      <w:r w:rsidRPr="00E32996">
        <w:rPr>
          <w:rFonts w:ascii="Times New Roman" w:hAnsi="Times New Roman" w:cs="Times New Roman"/>
          <w:i/>
          <w:iCs/>
          <w:sz w:val="20"/>
        </w:rPr>
        <w:t xml:space="preserve">Pedagogia, </w:t>
      </w:r>
      <w:r w:rsidRPr="00E32996">
        <w:rPr>
          <w:rFonts w:ascii="Times New Roman" w:hAnsi="Times New Roman" w:cs="Times New Roman"/>
          <w:sz w:val="20"/>
        </w:rPr>
        <w:t xml:space="preserve">por outro lado, se preocupa com o sentido formativo ou educativo do que ensinamos e aprendemos e com as consequências da ação didática, em termos de formação e desenvolvimento humano do sujeito. A Pedagogia, portanto, governa e </w:t>
      </w:r>
      <w:proofErr w:type="spellStart"/>
      <w:r w:rsidRPr="00E32996">
        <w:rPr>
          <w:rFonts w:ascii="Times New Roman" w:hAnsi="Times New Roman" w:cs="Times New Roman"/>
          <w:sz w:val="20"/>
        </w:rPr>
        <w:t>vetoriza</w:t>
      </w:r>
      <w:proofErr w:type="spellEnd"/>
      <w:r w:rsidRPr="00E32996">
        <w:rPr>
          <w:rFonts w:ascii="Times New Roman" w:hAnsi="Times New Roman" w:cs="Times New Roman"/>
          <w:sz w:val="20"/>
        </w:rPr>
        <w:t xml:space="preserve"> a ação didática, pois dá sentido a essa ação, preocupando-se com questões tais como: por que, para que e para quem </w:t>
      </w:r>
      <w:proofErr w:type="gramStart"/>
      <w:r w:rsidRPr="00E32996">
        <w:rPr>
          <w:rFonts w:ascii="Times New Roman" w:hAnsi="Times New Roman" w:cs="Times New Roman"/>
          <w:sz w:val="20"/>
        </w:rPr>
        <w:t>ensinamos?”</w:t>
      </w:r>
      <w:proofErr w:type="gramEnd"/>
      <w:r w:rsidRPr="00E32996">
        <w:rPr>
          <w:rFonts w:ascii="Times New Roman" w:hAnsi="Times New Roman" w:cs="Times New Roman"/>
          <w:sz w:val="20"/>
        </w:rPr>
        <w:t>.</w:t>
      </w:r>
    </w:p>
  </w:footnote>
  <w:footnote w:id="4">
    <w:p w14:paraId="71DFF5D4" w14:textId="77777777" w:rsidR="00B17856" w:rsidRPr="00B626FC" w:rsidRDefault="00B17856" w:rsidP="00B626FC">
      <w:pPr>
        <w:pStyle w:val="Textodenotaderodap"/>
        <w:rPr>
          <w:rFonts w:ascii="Times New Roman" w:hAnsi="Times New Roman" w:cs="Times New Roman"/>
          <w:sz w:val="20"/>
        </w:rPr>
      </w:pPr>
      <w:r>
        <w:rPr>
          <w:rStyle w:val="Refdenotaderodap"/>
        </w:rPr>
        <w:footnoteRef/>
      </w:r>
      <w:r>
        <w:t xml:space="preserve"> </w:t>
      </w:r>
      <w:r w:rsidRPr="00B626FC">
        <w:rPr>
          <w:rFonts w:ascii="Times New Roman" w:hAnsi="Times New Roman" w:cs="Times New Roman"/>
          <w:sz w:val="20"/>
        </w:rPr>
        <w:t>Esse projeto consta no Ofício N° 031_06/2010/CTC/CAAIII/CGAA/DAV/CAPES</w:t>
      </w:r>
      <w:r w:rsidRPr="00B626FC">
        <w:rPr>
          <w:rStyle w:val="Refdenotaderodap"/>
          <w:rFonts w:ascii="Times New Roman" w:hAnsi="Times New Roman"/>
          <w:sz w:val="20"/>
        </w:rPr>
        <w:footnoteRef/>
      </w:r>
      <w:r w:rsidRPr="00B626FC">
        <w:rPr>
          <w:rFonts w:ascii="Times New Roman" w:hAnsi="Times New Roman" w:cs="Times New Roman"/>
          <w:sz w:val="20"/>
        </w:rPr>
        <w:t xml:space="preserve">, documento que comunica oficialmente a SBM que o Conselho Técnico-Científico da Educação Superior (CTC-ES), após apreciação do parecer da consultoria científica externa, recomendou o PROFMAT. Disponível em: </w:t>
      </w:r>
    </w:p>
    <w:p w14:paraId="37E6B702" w14:textId="77777777" w:rsidR="00B17856" w:rsidRDefault="00D877F1" w:rsidP="00B626FC">
      <w:pPr>
        <w:pStyle w:val="Textodenotaderodap"/>
      </w:pPr>
      <w:hyperlink r:id="rId2" w:history="1">
        <w:proofErr w:type="gramStart"/>
        <w:r w:rsidR="00B17856" w:rsidRPr="00B626FC">
          <w:rPr>
            <w:rStyle w:val="Hyperlink"/>
            <w:rFonts w:ascii="Times New Roman" w:hAnsi="Times New Roman"/>
            <w:sz w:val="20"/>
          </w:rPr>
          <w:t>http://www.capes.gov.br/images/stories/download/editais/PROFMAT_AnexoII_ProjetoAcademico.pdf</w:t>
        </w:r>
      </w:hyperlink>
      <w:r w:rsidR="00B17856" w:rsidRPr="00B626FC">
        <w:rPr>
          <w:rFonts w:ascii="Times New Roman" w:hAnsi="Times New Roman" w:cs="Times New Roman"/>
          <w:sz w:val="20"/>
        </w:rPr>
        <w:t xml:space="preserve"> ,</w:t>
      </w:r>
      <w:proofErr w:type="gramEnd"/>
      <w:r w:rsidR="00B17856" w:rsidRPr="00B626FC">
        <w:rPr>
          <w:rFonts w:ascii="Times New Roman" w:hAnsi="Times New Roman" w:cs="Times New Roman"/>
          <w:sz w:val="20"/>
        </w:rPr>
        <w:t xml:space="preserve"> acesso em 20/07/2014.</w:t>
      </w:r>
    </w:p>
  </w:footnote>
  <w:footnote w:id="5">
    <w:p w14:paraId="1B2F4189" w14:textId="77777777" w:rsidR="00B17856" w:rsidRPr="008245D1" w:rsidRDefault="00B17856" w:rsidP="008245D1">
      <w:pPr>
        <w:pStyle w:val="PargrafodaLista11"/>
        <w:spacing w:after="0" w:line="240" w:lineRule="auto"/>
        <w:ind w:left="0"/>
        <w:jc w:val="both"/>
        <w:rPr>
          <w:rFonts w:ascii="Times New Roman" w:hAnsi="Times New Roman"/>
        </w:rPr>
      </w:pPr>
      <w:r w:rsidRPr="008245D1">
        <w:rPr>
          <w:rStyle w:val="Refdenotaderodap"/>
          <w:rFonts w:ascii="Times New Roman" w:hAnsi="Times New Roman"/>
          <w:sz w:val="20"/>
        </w:rPr>
        <w:footnoteRef/>
      </w:r>
      <w:r w:rsidRPr="008245D1">
        <w:rPr>
          <w:rFonts w:ascii="Times New Roman" w:hAnsi="Times New Roman"/>
          <w:sz w:val="20"/>
        </w:rPr>
        <w:t xml:space="preserve"> Nessa fase da análise foram utilizados os dados coletados (por meio de um diário de bordo e de gravação em áudio) no decorrer de 21 horas, das quais 15 horas referem-se às aulas presenciais da disciplina de “Números e Funções Reais” e 6 horas às aulas da disciplina de “Matemática Discreta”. </w:t>
      </w:r>
    </w:p>
  </w:footnote>
  <w:footnote w:id="6">
    <w:p w14:paraId="7EF1E282" w14:textId="77777777" w:rsidR="00B17856" w:rsidRPr="008245D1" w:rsidRDefault="00B17856">
      <w:pPr>
        <w:pStyle w:val="Textodenotaderodap"/>
        <w:rPr>
          <w:rFonts w:ascii="Times New Roman" w:hAnsi="Times New Roman" w:cs="Times New Roman"/>
          <w:sz w:val="20"/>
        </w:rPr>
      </w:pPr>
      <w:r w:rsidRPr="008245D1">
        <w:rPr>
          <w:rStyle w:val="Refdenotaderodap"/>
          <w:rFonts w:ascii="Times New Roman" w:hAnsi="Times New Roman"/>
          <w:sz w:val="20"/>
        </w:rPr>
        <w:footnoteRef/>
      </w:r>
      <w:r w:rsidRPr="008245D1">
        <w:rPr>
          <w:rFonts w:ascii="Times New Roman" w:hAnsi="Times New Roman" w:cs="Times New Roman"/>
          <w:sz w:val="20"/>
        </w:rPr>
        <w:t xml:space="preserve"> Disponível nos seguintes links: a) </w:t>
      </w:r>
      <w:hyperlink r:id="rId3" w:history="1">
        <w:r w:rsidRPr="008245D1">
          <w:rPr>
            <w:rStyle w:val="Hyperlink"/>
            <w:rFonts w:ascii="Times New Roman" w:hAnsi="Times New Roman"/>
            <w:sz w:val="20"/>
          </w:rPr>
          <w:t>http://www.profmat-sbm.org.br/files/Arquivos%20do%20Site/programa%C3%A7%C3%A3o/2014/Programao_MA11_2014_1_Turma_2014.pdf</w:t>
        </w:r>
      </w:hyperlink>
      <w:r w:rsidRPr="008245D1">
        <w:rPr>
          <w:rFonts w:ascii="Times New Roman" w:hAnsi="Times New Roman" w:cs="Times New Roman"/>
          <w:sz w:val="20"/>
        </w:rPr>
        <w:t xml:space="preserve"> , acesso em 26/07/2014; b) Disponível em: </w:t>
      </w:r>
      <w:hyperlink r:id="rId4" w:history="1">
        <w:r w:rsidRPr="008245D1">
          <w:rPr>
            <w:rStyle w:val="Hyperlink"/>
            <w:rFonts w:ascii="Times New Roman" w:hAnsi="Times New Roman"/>
            <w:sz w:val="20"/>
          </w:rPr>
          <w:t>http://www.profmat-sbm.org.br/files/Arquivos%20do%20Site/programa%C3%A7%C3%A3o/2014/Programao_MA12_2014_1_Turma_2014.pdf</w:t>
        </w:r>
      </w:hyperlink>
      <w:r w:rsidRPr="008245D1">
        <w:rPr>
          <w:rFonts w:ascii="Times New Roman" w:hAnsi="Times New Roman" w:cs="Times New Roman"/>
          <w:sz w:val="20"/>
        </w:rPr>
        <w:t xml:space="preserve"> , acesso em 26/07/2014.</w:t>
      </w:r>
      <w:r>
        <w:rPr>
          <w:sz w:val="20"/>
        </w:rPr>
        <w:t xml:space="preserve"> </w:t>
      </w:r>
      <w:r>
        <w:t xml:space="preserve">  </w:t>
      </w:r>
    </w:p>
  </w:footnote>
  <w:footnote w:id="7">
    <w:p w14:paraId="208B88D8" w14:textId="77777777" w:rsidR="00B17856" w:rsidRPr="00A71117" w:rsidRDefault="00B17856">
      <w:pPr>
        <w:pStyle w:val="Textodenotaderodap"/>
        <w:rPr>
          <w:rFonts w:ascii="Times New Roman" w:hAnsi="Times New Roman" w:cs="Times New Roman"/>
          <w:sz w:val="20"/>
        </w:rPr>
      </w:pPr>
      <w:r w:rsidRPr="00A71117">
        <w:rPr>
          <w:rStyle w:val="Refdenotaderodap"/>
          <w:rFonts w:ascii="Times New Roman" w:hAnsi="Times New Roman"/>
          <w:sz w:val="20"/>
        </w:rPr>
        <w:footnoteRef/>
      </w:r>
      <w:r w:rsidRPr="00A71117">
        <w:rPr>
          <w:rFonts w:ascii="Times New Roman" w:hAnsi="Times New Roman" w:cs="Times New Roman"/>
          <w:sz w:val="20"/>
        </w:rPr>
        <w:t xml:space="preserve"> Esta fase da pesquisa contou com a colaboração de 21 estudantes de um polo do PROFMAT que está localizado na região sul do País.</w:t>
      </w:r>
    </w:p>
  </w:footnote>
  <w:footnote w:id="8">
    <w:p w14:paraId="240D8470" w14:textId="77777777" w:rsidR="00B17856" w:rsidRDefault="00B17856">
      <w:pPr>
        <w:pStyle w:val="Textodenotaderodap"/>
      </w:pPr>
      <w:r w:rsidRPr="00A71117">
        <w:rPr>
          <w:rStyle w:val="Refdenotaderodap"/>
          <w:rFonts w:ascii="Times New Roman" w:hAnsi="Times New Roman"/>
          <w:sz w:val="20"/>
        </w:rPr>
        <w:footnoteRef/>
      </w:r>
      <w:r w:rsidRPr="00A71117">
        <w:rPr>
          <w:rFonts w:ascii="Times New Roman" w:hAnsi="Times New Roman" w:cs="Times New Roman"/>
          <w:sz w:val="20"/>
        </w:rPr>
        <w:t xml:space="preserve"> Estas avaliações estão disponíveis em: </w:t>
      </w:r>
      <w:hyperlink r:id="rId5" w:history="1">
        <w:proofErr w:type="gramStart"/>
        <w:r w:rsidRPr="00A71117">
          <w:rPr>
            <w:rStyle w:val="Hyperlink"/>
            <w:rFonts w:ascii="Times New Roman" w:hAnsi="Times New Roman"/>
            <w:sz w:val="20"/>
          </w:rPr>
          <w:t>http://www.profmat-sbm.org.br/index.php/memoria/provas</w:t>
        </w:r>
      </w:hyperlink>
      <w:r w:rsidRPr="00A71117">
        <w:rPr>
          <w:rFonts w:ascii="Times New Roman" w:hAnsi="Times New Roman" w:cs="Times New Roman"/>
          <w:sz w:val="20"/>
        </w:rPr>
        <w:t xml:space="preserve"> ,</w:t>
      </w:r>
      <w:proofErr w:type="gramEnd"/>
      <w:r w:rsidRPr="00A71117">
        <w:rPr>
          <w:rFonts w:ascii="Times New Roman" w:hAnsi="Times New Roman" w:cs="Times New Roman"/>
          <w:sz w:val="20"/>
        </w:rPr>
        <w:t xml:space="preserve"> acesso em: 06/11/2014.</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F3ABA" w14:textId="77777777" w:rsidR="00B17856" w:rsidRPr="009E5018" w:rsidRDefault="00B17856" w:rsidP="009E5018">
    <w:pPr>
      <w:pStyle w:val="Cabealho"/>
      <w:rPr>
        <w:color w:val="632423"/>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1805"/>
    <w:multiLevelType w:val="hybridMultilevel"/>
    <w:tmpl w:val="4B044F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9311856"/>
    <w:multiLevelType w:val="multilevel"/>
    <w:tmpl w:val="95904AA0"/>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C9755AE"/>
    <w:multiLevelType w:val="hybridMultilevel"/>
    <w:tmpl w:val="FCFAAD24"/>
    <w:lvl w:ilvl="0" w:tplc="0416000F">
      <w:start w:val="1"/>
      <w:numFmt w:val="decimal"/>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3" w15:restartNumberingAfterBreak="0">
    <w:nsid w:val="48E82A9F"/>
    <w:multiLevelType w:val="hybridMultilevel"/>
    <w:tmpl w:val="098824C2"/>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4C4A7AFA"/>
    <w:multiLevelType w:val="hybridMultilevel"/>
    <w:tmpl w:val="C42AFA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15:restartNumberingAfterBreak="0">
    <w:nsid w:val="54BF5822"/>
    <w:multiLevelType w:val="hybridMultilevel"/>
    <w:tmpl w:val="E334F7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A643188"/>
    <w:multiLevelType w:val="hybridMultilevel"/>
    <w:tmpl w:val="CCDC9C84"/>
    <w:lvl w:ilvl="0" w:tplc="0416000F">
      <w:start w:val="1"/>
      <w:numFmt w:val="decimal"/>
      <w:lvlText w:val="%1."/>
      <w:lvlJc w:val="left"/>
      <w:pPr>
        <w:ind w:left="1287" w:hanging="360"/>
      </w:pPr>
      <w:rPr>
        <w:rFonts w:cs="Times New Roman"/>
      </w:rPr>
    </w:lvl>
    <w:lvl w:ilvl="1" w:tplc="04160019" w:tentative="1">
      <w:start w:val="1"/>
      <w:numFmt w:val="lowerLetter"/>
      <w:lvlText w:val="%2."/>
      <w:lvlJc w:val="left"/>
      <w:pPr>
        <w:ind w:left="2007" w:hanging="360"/>
      </w:pPr>
      <w:rPr>
        <w:rFonts w:cs="Times New Roman"/>
      </w:rPr>
    </w:lvl>
    <w:lvl w:ilvl="2" w:tplc="0416001B" w:tentative="1">
      <w:start w:val="1"/>
      <w:numFmt w:val="lowerRoman"/>
      <w:lvlText w:val="%3."/>
      <w:lvlJc w:val="right"/>
      <w:pPr>
        <w:ind w:left="2727" w:hanging="180"/>
      </w:pPr>
      <w:rPr>
        <w:rFonts w:cs="Times New Roman"/>
      </w:rPr>
    </w:lvl>
    <w:lvl w:ilvl="3" w:tplc="0416000F" w:tentative="1">
      <w:start w:val="1"/>
      <w:numFmt w:val="decimal"/>
      <w:lvlText w:val="%4."/>
      <w:lvlJc w:val="left"/>
      <w:pPr>
        <w:ind w:left="3447" w:hanging="360"/>
      </w:pPr>
      <w:rPr>
        <w:rFonts w:cs="Times New Roman"/>
      </w:rPr>
    </w:lvl>
    <w:lvl w:ilvl="4" w:tplc="04160019" w:tentative="1">
      <w:start w:val="1"/>
      <w:numFmt w:val="lowerLetter"/>
      <w:lvlText w:val="%5."/>
      <w:lvlJc w:val="left"/>
      <w:pPr>
        <w:ind w:left="4167" w:hanging="360"/>
      </w:pPr>
      <w:rPr>
        <w:rFonts w:cs="Times New Roman"/>
      </w:rPr>
    </w:lvl>
    <w:lvl w:ilvl="5" w:tplc="0416001B" w:tentative="1">
      <w:start w:val="1"/>
      <w:numFmt w:val="lowerRoman"/>
      <w:lvlText w:val="%6."/>
      <w:lvlJc w:val="right"/>
      <w:pPr>
        <w:ind w:left="4887" w:hanging="180"/>
      </w:pPr>
      <w:rPr>
        <w:rFonts w:cs="Times New Roman"/>
      </w:rPr>
    </w:lvl>
    <w:lvl w:ilvl="6" w:tplc="0416000F" w:tentative="1">
      <w:start w:val="1"/>
      <w:numFmt w:val="decimal"/>
      <w:lvlText w:val="%7."/>
      <w:lvlJc w:val="left"/>
      <w:pPr>
        <w:ind w:left="5607" w:hanging="360"/>
      </w:pPr>
      <w:rPr>
        <w:rFonts w:cs="Times New Roman"/>
      </w:rPr>
    </w:lvl>
    <w:lvl w:ilvl="7" w:tplc="04160019" w:tentative="1">
      <w:start w:val="1"/>
      <w:numFmt w:val="lowerLetter"/>
      <w:lvlText w:val="%8."/>
      <w:lvlJc w:val="left"/>
      <w:pPr>
        <w:ind w:left="6327" w:hanging="360"/>
      </w:pPr>
      <w:rPr>
        <w:rFonts w:cs="Times New Roman"/>
      </w:rPr>
    </w:lvl>
    <w:lvl w:ilvl="8" w:tplc="0416001B" w:tentative="1">
      <w:start w:val="1"/>
      <w:numFmt w:val="lowerRoman"/>
      <w:lvlText w:val="%9."/>
      <w:lvlJc w:val="right"/>
      <w:pPr>
        <w:ind w:left="7047" w:hanging="180"/>
      </w:pPr>
      <w:rPr>
        <w:rFonts w:cs="Times New Roman"/>
      </w:rPr>
    </w:lvl>
  </w:abstractNum>
  <w:num w:numId="1">
    <w:abstractNumId w:val="2"/>
  </w:num>
  <w:num w:numId="2">
    <w:abstractNumId w:val="3"/>
  </w:num>
  <w:num w:numId="3">
    <w:abstractNumId w:val="6"/>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7C"/>
    <w:rsid w:val="00000CB5"/>
    <w:rsid w:val="000015DD"/>
    <w:rsid w:val="00006B50"/>
    <w:rsid w:val="000114BB"/>
    <w:rsid w:val="000223AF"/>
    <w:rsid w:val="00025AD3"/>
    <w:rsid w:val="00025B5B"/>
    <w:rsid w:val="00031A5D"/>
    <w:rsid w:val="0003232C"/>
    <w:rsid w:val="000353F0"/>
    <w:rsid w:val="0003564B"/>
    <w:rsid w:val="0004311E"/>
    <w:rsid w:val="00043768"/>
    <w:rsid w:val="00044330"/>
    <w:rsid w:val="00051FA1"/>
    <w:rsid w:val="00055AE3"/>
    <w:rsid w:val="00055B09"/>
    <w:rsid w:val="0005669B"/>
    <w:rsid w:val="00057ECD"/>
    <w:rsid w:val="00061369"/>
    <w:rsid w:val="00063316"/>
    <w:rsid w:val="00063CDA"/>
    <w:rsid w:val="00064AA7"/>
    <w:rsid w:val="000726B7"/>
    <w:rsid w:val="000734B9"/>
    <w:rsid w:val="00083F0E"/>
    <w:rsid w:val="00085E1D"/>
    <w:rsid w:val="0008777B"/>
    <w:rsid w:val="00091D7D"/>
    <w:rsid w:val="000A2A77"/>
    <w:rsid w:val="000A2BE4"/>
    <w:rsid w:val="000A359B"/>
    <w:rsid w:val="000A3990"/>
    <w:rsid w:val="000B30F1"/>
    <w:rsid w:val="000B5F0D"/>
    <w:rsid w:val="000C4441"/>
    <w:rsid w:val="000C7CC4"/>
    <w:rsid w:val="000D2252"/>
    <w:rsid w:val="000E37FB"/>
    <w:rsid w:val="000E7232"/>
    <w:rsid w:val="000E7548"/>
    <w:rsid w:val="000F0234"/>
    <w:rsid w:val="000F2630"/>
    <w:rsid w:val="000F5170"/>
    <w:rsid w:val="000F7672"/>
    <w:rsid w:val="001055E0"/>
    <w:rsid w:val="00114258"/>
    <w:rsid w:val="0011440B"/>
    <w:rsid w:val="001151F0"/>
    <w:rsid w:val="00117CAD"/>
    <w:rsid w:val="00120395"/>
    <w:rsid w:val="00120E2D"/>
    <w:rsid w:val="00126996"/>
    <w:rsid w:val="00131F19"/>
    <w:rsid w:val="001326B4"/>
    <w:rsid w:val="00133358"/>
    <w:rsid w:val="00133A87"/>
    <w:rsid w:val="00135F79"/>
    <w:rsid w:val="0013696B"/>
    <w:rsid w:val="001402B8"/>
    <w:rsid w:val="00141802"/>
    <w:rsid w:val="00143F43"/>
    <w:rsid w:val="00147A24"/>
    <w:rsid w:val="00151991"/>
    <w:rsid w:val="00152904"/>
    <w:rsid w:val="00152B89"/>
    <w:rsid w:val="00152C90"/>
    <w:rsid w:val="001541FE"/>
    <w:rsid w:val="0015482F"/>
    <w:rsid w:val="0015521E"/>
    <w:rsid w:val="001560E7"/>
    <w:rsid w:val="001569FF"/>
    <w:rsid w:val="00157C4B"/>
    <w:rsid w:val="00161870"/>
    <w:rsid w:val="00162DEA"/>
    <w:rsid w:val="00163BA5"/>
    <w:rsid w:val="0016408D"/>
    <w:rsid w:val="00164C8D"/>
    <w:rsid w:val="00173246"/>
    <w:rsid w:val="0017458D"/>
    <w:rsid w:val="001762EB"/>
    <w:rsid w:val="001774D3"/>
    <w:rsid w:val="0018044C"/>
    <w:rsid w:val="00180811"/>
    <w:rsid w:val="001854C6"/>
    <w:rsid w:val="00185F49"/>
    <w:rsid w:val="001910EF"/>
    <w:rsid w:val="001936AF"/>
    <w:rsid w:val="00195766"/>
    <w:rsid w:val="001A0854"/>
    <w:rsid w:val="001A1F7A"/>
    <w:rsid w:val="001A3155"/>
    <w:rsid w:val="001A6686"/>
    <w:rsid w:val="001B0281"/>
    <w:rsid w:val="001B167A"/>
    <w:rsid w:val="001B1B67"/>
    <w:rsid w:val="001B2AFA"/>
    <w:rsid w:val="001B55FB"/>
    <w:rsid w:val="001B6D42"/>
    <w:rsid w:val="001C2F73"/>
    <w:rsid w:val="001D0616"/>
    <w:rsid w:val="001D62B9"/>
    <w:rsid w:val="001D6FCD"/>
    <w:rsid w:val="001D71C6"/>
    <w:rsid w:val="001E0A6C"/>
    <w:rsid w:val="001E0D72"/>
    <w:rsid w:val="001E11DD"/>
    <w:rsid w:val="001E5113"/>
    <w:rsid w:val="001E6FF0"/>
    <w:rsid w:val="001F094D"/>
    <w:rsid w:val="001F1B63"/>
    <w:rsid w:val="001F2C49"/>
    <w:rsid w:val="001F5E02"/>
    <w:rsid w:val="001F6220"/>
    <w:rsid w:val="00201971"/>
    <w:rsid w:val="00201D3A"/>
    <w:rsid w:val="00204C24"/>
    <w:rsid w:val="00205430"/>
    <w:rsid w:val="0021203C"/>
    <w:rsid w:val="0021392C"/>
    <w:rsid w:val="00214A20"/>
    <w:rsid w:val="00217DD3"/>
    <w:rsid w:val="002258C8"/>
    <w:rsid w:val="00227DDC"/>
    <w:rsid w:val="0023258D"/>
    <w:rsid w:val="00234026"/>
    <w:rsid w:val="00240AB8"/>
    <w:rsid w:val="00241E3F"/>
    <w:rsid w:val="0024211D"/>
    <w:rsid w:val="002557BC"/>
    <w:rsid w:val="00256228"/>
    <w:rsid w:val="00257313"/>
    <w:rsid w:val="00260CA1"/>
    <w:rsid w:val="002613B5"/>
    <w:rsid w:val="0026281D"/>
    <w:rsid w:val="002778AC"/>
    <w:rsid w:val="002806F4"/>
    <w:rsid w:val="002857C6"/>
    <w:rsid w:val="00287048"/>
    <w:rsid w:val="002870A6"/>
    <w:rsid w:val="002942B3"/>
    <w:rsid w:val="00294A82"/>
    <w:rsid w:val="002A0561"/>
    <w:rsid w:val="002A412C"/>
    <w:rsid w:val="002A42BF"/>
    <w:rsid w:val="002A71F4"/>
    <w:rsid w:val="002A7813"/>
    <w:rsid w:val="002A7B67"/>
    <w:rsid w:val="002B5E4E"/>
    <w:rsid w:val="002B6589"/>
    <w:rsid w:val="002B77CE"/>
    <w:rsid w:val="002C5C44"/>
    <w:rsid w:val="002C63BF"/>
    <w:rsid w:val="002D5268"/>
    <w:rsid w:val="002D7F0A"/>
    <w:rsid w:val="002E633B"/>
    <w:rsid w:val="002E67E0"/>
    <w:rsid w:val="002E7F84"/>
    <w:rsid w:val="002F015F"/>
    <w:rsid w:val="002F559E"/>
    <w:rsid w:val="0030164C"/>
    <w:rsid w:val="0030193F"/>
    <w:rsid w:val="00303EC0"/>
    <w:rsid w:val="00305A6E"/>
    <w:rsid w:val="00305B56"/>
    <w:rsid w:val="003121E5"/>
    <w:rsid w:val="00312886"/>
    <w:rsid w:val="00313BE4"/>
    <w:rsid w:val="00314D31"/>
    <w:rsid w:val="00320A37"/>
    <w:rsid w:val="00321717"/>
    <w:rsid w:val="00322769"/>
    <w:rsid w:val="00327A2C"/>
    <w:rsid w:val="00336C6E"/>
    <w:rsid w:val="00340DD6"/>
    <w:rsid w:val="00346500"/>
    <w:rsid w:val="0034762E"/>
    <w:rsid w:val="00350EC3"/>
    <w:rsid w:val="00354BD6"/>
    <w:rsid w:val="00360907"/>
    <w:rsid w:val="00361746"/>
    <w:rsid w:val="00364624"/>
    <w:rsid w:val="00367881"/>
    <w:rsid w:val="003763F0"/>
    <w:rsid w:val="00391378"/>
    <w:rsid w:val="00393A23"/>
    <w:rsid w:val="00394259"/>
    <w:rsid w:val="003A1AD6"/>
    <w:rsid w:val="003A2ACD"/>
    <w:rsid w:val="003A33C3"/>
    <w:rsid w:val="003A4961"/>
    <w:rsid w:val="003A7F7A"/>
    <w:rsid w:val="003B07D0"/>
    <w:rsid w:val="003B0942"/>
    <w:rsid w:val="003B49CB"/>
    <w:rsid w:val="003B4D0D"/>
    <w:rsid w:val="003B6540"/>
    <w:rsid w:val="003B6D46"/>
    <w:rsid w:val="003B75DE"/>
    <w:rsid w:val="003B7D44"/>
    <w:rsid w:val="003C0B12"/>
    <w:rsid w:val="003C2DAD"/>
    <w:rsid w:val="003C4178"/>
    <w:rsid w:val="003C4A10"/>
    <w:rsid w:val="003C5F1E"/>
    <w:rsid w:val="003C6E23"/>
    <w:rsid w:val="003D5131"/>
    <w:rsid w:val="003E1EB3"/>
    <w:rsid w:val="003E223A"/>
    <w:rsid w:val="003F79CB"/>
    <w:rsid w:val="0040284B"/>
    <w:rsid w:val="00402D39"/>
    <w:rsid w:val="0040514E"/>
    <w:rsid w:val="0040602F"/>
    <w:rsid w:val="00411021"/>
    <w:rsid w:val="00412E35"/>
    <w:rsid w:val="004138BE"/>
    <w:rsid w:val="00414847"/>
    <w:rsid w:val="00415F59"/>
    <w:rsid w:val="00417DB5"/>
    <w:rsid w:val="00423BE2"/>
    <w:rsid w:val="004277A5"/>
    <w:rsid w:val="00427ABD"/>
    <w:rsid w:val="00431BE0"/>
    <w:rsid w:val="00435EAE"/>
    <w:rsid w:val="00440D91"/>
    <w:rsid w:val="00442523"/>
    <w:rsid w:val="00444C49"/>
    <w:rsid w:val="004471F6"/>
    <w:rsid w:val="00454A8A"/>
    <w:rsid w:val="00455C31"/>
    <w:rsid w:val="004612A9"/>
    <w:rsid w:val="004644EE"/>
    <w:rsid w:val="004654F2"/>
    <w:rsid w:val="00466F98"/>
    <w:rsid w:val="0046752B"/>
    <w:rsid w:val="00471DAD"/>
    <w:rsid w:val="004727B1"/>
    <w:rsid w:val="00476EF1"/>
    <w:rsid w:val="00481423"/>
    <w:rsid w:val="00486CB4"/>
    <w:rsid w:val="004872CD"/>
    <w:rsid w:val="00490F9B"/>
    <w:rsid w:val="004914BE"/>
    <w:rsid w:val="0049209B"/>
    <w:rsid w:val="004920BC"/>
    <w:rsid w:val="00493123"/>
    <w:rsid w:val="004932CF"/>
    <w:rsid w:val="0049398F"/>
    <w:rsid w:val="00495130"/>
    <w:rsid w:val="004977FE"/>
    <w:rsid w:val="004A12C3"/>
    <w:rsid w:val="004A30C8"/>
    <w:rsid w:val="004A47DA"/>
    <w:rsid w:val="004B438F"/>
    <w:rsid w:val="004C3CD5"/>
    <w:rsid w:val="004C6831"/>
    <w:rsid w:val="004C73D2"/>
    <w:rsid w:val="004D1831"/>
    <w:rsid w:val="004D5C09"/>
    <w:rsid w:val="004E0772"/>
    <w:rsid w:val="004E3276"/>
    <w:rsid w:val="004E4534"/>
    <w:rsid w:val="004E5FEE"/>
    <w:rsid w:val="004E7EA2"/>
    <w:rsid w:val="004E7FFD"/>
    <w:rsid w:val="004F31D3"/>
    <w:rsid w:val="00504FCC"/>
    <w:rsid w:val="00513D94"/>
    <w:rsid w:val="00513FF5"/>
    <w:rsid w:val="00522782"/>
    <w:rsid w:val="00523014"/>
    <w:rsid w:val="0052391F"/>
    <w:rsid w:val="00523D4D"/>
    <w:rsid w:val="005242E9"/>
    <w:rsid w:val="00524989"/>
    <w:rsid w:val="005249E7"/>
    <w:rsid w:val="005302F2"/>
    <w:rsid w:val="005518ED"/>
    <w:rsid w:val="00552CA5"/>
    <w:rsid w:val="00555C34"/>
    <w:rsid w:val="00567DF3"/>
    <w:rsid w:val="00570F87"/>
    <w:rsid w:val="00572770"/>
    <w:rsid w:val="00573BCA"/>
    <w:rsid w:val="005745AE"/>
    <w:rsid w:val="00577240"/>
    <w:rsid w:val="00577898"/>
    <w:rsid w:val="0058079D"/>
    <w:rsid w:val="00580A0A"/>
    <w:rsid w:val="0058325D"/>
    <w:rsid w:val="0058707E"/>
    <w:rsid w:val="005878F1"/>
    <w:rsid w:val="00591753"/>
    <w:rsid w:val="00593542"/>
    <w:rsid w:val="00595091"/>
    <w:rsid w:val="005A0290"/>
    <w:rsid w:val="005A2057"/>
    <w:rsid w:val="005A2668"/>
    <w:rsid w:val="005A2821"/>
    <w:rsid w:val="005A3F8D"/>
    <w:rsid w:val="005A5E9B"/>
    <w:rsid w:val="005B3FD3"/>
    <w:rsid w:val="005B78C9"/>
    <w:rsid w:val="005C0928"/>
    <w:rsid w:val="005C769E"/>
    <w:rsid w:val="005C7788"/>
    <w:rsid w:val="005D7431"/>
    <w:rsid w:val="005D780A"/>
    <w:rsid w:val="005E108E"/>
    <w:rsid w:val="005E3225"/>
    <w:rsid w:val="005E38D1"/>
    <w:rsid w:val="005E4E1B"/>
    <w:rsid w:val="005F19F5"/>
    <w:rsid w:val="005F26DB"/>
    <w:rsid w:val="00603CFF"/>
    <w:rsid w:val="00610119"/>
    <w:rsid w:val="00614F55"/>
    <w:rsid w:val="006208AE"/>
    <w:rsid w:val="00621F7B"/>
    <w:rsid w:val="00622C44"/>
    <w:rsid w:val="006242B6"/>
    <w:rsid w:val="00632928"/>
    <w:rsid w:val="00636070"/>
    <w:rsid w:val="0064079F"/>
    <w:rsid w:val="00642453"/>
    <w:rsid w:val="00642692"/>
    <w:rsid w:val="00642FD1"/>
    <w:rsid w:val="006445F8"/>
    <w:rsid w:val="006452FC"/>
    <w:rsid w:val="00652955"/>
    <w:rsid w:val="00653B98"/>
    <w:rsid w:val="0065459C"/>
    <w:rsid w:val="0065495B"/>
    <w:rsid w:val="00655610"/>
    <w:rsid w:val="0065662E"/>
    <w:rsid w:val="006604AD"/>
    <w:rsid w:val="00660CE8"/>
    <w:rsid w:val="00666236"/>
    <w:rsid w:val="00670455"/>
    <w:rsid w:val="0067355D"/>
    <w:rsid w:val="00676027"/>
    <w:rsid w:val="00681C83"/>
    <w:rsid w:val="00683703"/>
    <w:rsid w:val="006874D4"/>
    <w:rsid w:val="006924B3"/>
    <w:rsid w:val="006A0675"/>
    <w:rsid w:val="006A558D"/>
    <w:rsid w:val="006A5CAA"/>
    <w:rsid w:val="006B0A25"/>
    <w:rsid w:val="006B2964"/>
    <w:rsid w:val="006B53A0"/>
    <w:rsid w:val="006B6BDC"/>
    <w:rsid w:val="006C2375"/>
    <w:rsid w:val="006C569D"/>
    <w:rsid w:val="006C63D0"/>
    <w:rsid w:val="006D14BE"/>
    <w:rsid w:val="006D17D7"/>
    <w:rsid w:val="006D7141"/>
    <w:rsid w:val="006D7C4A"/>
    <w:rsid w:val="006E16FD"/>
    <w:rsid w:val="006E25FE"/>
    <w:rsid w:val="006E77B3"/>
    <w:rsid w:val="006F067C"/>
    <w:rsid w:val="006F3A79"/>
    <w:rsid w:val="006F6708"/>
    <w:rsid w:val="007014EE"/>
    <w:rsid w:val="00705568"/>
    <w:rsid w:val="00705701"/>
    <w:rsid w:val="00705D97"/>
    <w:rsid w:val="00710D6B"/>
    <w:rsid w:val="0071154E"/>
    <w:rsid w:val="0071237F"/>
    <w:rsid w:val="00713634"/>
    <w:rsid w:val="00716F32"/>
    <w:rsid w:val="0072052C"/>
    <w:rsid w:val="0073380E"/>
    <w:rsid w:val="007369AB"/>
    <w:rsid w:val="00742BE8"/>
    <w:rsid w:val="00751744"/>
    <w:rsid w:val="007521BE"/>
    <w:rsid w:val="00753BDC"/>
    <w:rsid w:val="007608C2"/>
    <w:rsid w:val="00760E7E"/>
    <w:rsid w:val="007623D2"/>
    <w:rsid w:val="00764D09"/>
    <w:rsid w:val="00765E00"/>
    <w:rsid w:val="00766E30"/>
    <w:rsid w:val="007702D0"/>
    <w:rsid w:val="007718DF"/>
    <w:rsid w:val="00771953"/>
    <w:rsid w:val="00773D53"/>
    <w:rsid w:val="007747BC"/>
    <w:rsid w:val="00774C83"/>
    <w:rsid w:val="00774D92"/>
    <w:rsid w:val="00782337"/>
    <w:rsid w:val="0078450E"/>
    <w:rsid w:val="007865ED"/>
    <w:rsid w:val="00787D31"/>
    <w:rsid w:val="00793816"/>
    <w:rsid w:val="007A439A"/>
    <w:rsid w:val="007B5554"/>
    <w:rsid w:val="007C08FB"/>
    <w:rsid w:val="007C431D"/>
    <w:rsid w:val="007C6C4C"/>
    <w:rsid w:val="007C7B9F"/>
    <w:rsid w:val="007D1394"/>
    <w:rsid w:val="007D295F"/>
    <w:rsid w:val="007D3BDE"/>
    <w:rsid w:val="007E0D93"/>
    <w:rsid w:val="007E26F6"/>
    <w:rsid w:val="007F0783"/>
    <w:rsid w:val="007F739E"/>
    <w:rsid w:val="008037DE"/>
    <w:rsid w:val="00805424"/>
    <w:rsid w:val="008072D5"/>
    <w:rsid w:val="00810E7D"/>
    <w:rsid w:val="00811DF4"/>
    <w:rsid w:val="00813B0A"/>
    <w:rsid w:val="00816560"/>
    <w:rsid w:val="00820B85"/>
    <w:rsid w:val="008245D1"/>
    <w:rsid w:val="00824746"/>
    <w:rsid w:val="00827FE7"/>
    <w:rsid w:val="008301BD"/>
    <w:rsid w:val="00836856"/>
    <w:rsid w:val="00836F1A"/>
    <w:rsid w:val="00851F17"/>
    <w:rsid w:val="00855D4E"/>
    <w:rsid w:val="00856058"/>
    <w:rsid w:val="00856B78"/>
    <w:rsid w:val="00861767"/>
    <w:rsid w:val="00873C53"/>
    <w:rsid w:val="00881873"/>
    <w:rsid w:val="00882AD8"/>
    <w:rsid w:val="008832FD"/>
    <w:rsid w:val="0088530B"/>
    <w:rsid w:val="00886056"/>
    <w:rsid w:val="00894333"/>
    <w:rsid w:val="008A0C8C"/>
    <w:rsid w:val="008A5E48"/>
    <w:rsid w:val="008B1A44"/>
    <w:rsid w:val="008B49B4"/>
    <w:rsid w:val="008C0E65"/>
    <w:rsid w:val="008C31F1"/>
    <w:rsid w:val="008C5E10"/>
    <w:rsid w:val="008C5EB0"/>
    <w:rsid w:val="008C65C9"/>
    <w:rsid w:val="008D26F7"/>
    <w:rsid w:val="008D4232"/>
    <w:rsid w:val="008D4467"/>
    <w:rsid w:val="008D47C3"/>
    <w:rsid w:val="008D6FCD"/>
    <w:rsid w:val="008E4A68"/>
    <w:rsid w:val="008F169B"/>
    <w:rsid w:val="008F6028"/>
    <w:rsid w:val="009008F1"/>
    <w:rsid w:val="009009FE"/>
    <w:rsid w:val="009079D8"/>
    <w:rsid w:val="009172D1"/>
    <w:rsid w:val="009203AB"/>
    <w:rsid w:val="0092499D"/>
    <w:rsid w:val="00926BAE"/>
    <w:rsid w:val="009275EF"/>
    <w:rsid w:val="00930D63"/>
    <w:rsid w:val="00931B7E"/>
    <w:rsid w:val="00931ECA"/>
    <w:rsid w:val="00934B1A"/>
    <w:rsid w:val="0093609A"/>
    <w:rsid w:val="00936CF7"/>
    <w:rsid w:val="00943C02"/>
    <w:rsid w:val="00951C13"/>
    <w:rsid w:val="00955803"/>
    <w:rsid w:val="00956871"/>
    <w:rsid w:val="009626A6"/>
    <w:rsid w:val="00962B36"/>
    <w:rsid w:val="00973A7D"/>
    <w:rsid w:val="00975306"/>
    <w:rsid w:val="00977541"/>
    <w:rsid w:val="00980848"/>
    <w:rsid w:val="00980C16"/>
    <w:rsid w:val="0098140F"/>
    <w:rsid w:val="00983097"/>
    <w:rsid w:val="00984621"/>
    <w:rsid w:val="00985E8C"/>
    <w:rsid w:val="0099066A"/>
    <w:rsid w:val="00992886"/>
    <w:rsid w:val="00995E95"/>
    <w:rsid w:val="009B0F94"/>
    <w:rsid w:val="009B1AEC"/>
    <w:rsid w:val="009B3CF5"/>
    <w:rsid w:val="009C04B4"/>
    <w:rsid w:val="009C1013"/>
    <w:rsid w:val="009C3441"/>
    <w:rsid w:val="009C483E"/>
    <w:rsid w:val="009C4CC9"/>
    <w:rsid w:val="009C603F"/>
    <w:rsid w:val="009D170E"/>
    <w:rsid w:val="009D4153"/>
    <w:rsid w:val="009D5155"/>
    <w:rsid w:val="009D5386"/>
    <w:rsid w:val="009D71B6"/>
    <w:rsid w:val="009D7CEC"/>
    <w:rsid w:val="009D7D7E"/>
    <w:rsid w:val="009E1FA8"/>
    <w:rsid w:val="009E2AE4"/>
    <w:rsid w:val="009E5018"/>
    <w:rsid w:val="009F0F3B"/>
    <w:rsid w:val="009F12CB"/>
    <w:rsid w:val="009F78D5"/>
    <w:rsid w:val="00A005F0"/>
    <w:rsid w:val="00A04235"/>
    <w:rsid w:val="00A043E8"/>
    <w:rsid w:val="00A06959"/>
    <w:rsid w:val="00A075F9"/>
    <w:rsid w:val="00A103B3"/>
    <w:rsid w:val="00A121C9"/>
    <w:rsid w:val="00A13D3A"/>
    <w:rsid w:val="00A162CC"/>
    <w:rsid w:val="00A210B5"/>
    <w:rsid w:val="00A22F8B"/>
    <w:rsid w:val="00A3065A"/>
    <w:rsid w:val="00A3174E"/>
    <w:rsid w:val="00A35DEC"/>
    <w:rsid w:val="00A37BB3"/>
    <w:rsid w:val="00A42C28"/>
    <w:rsid w:val="00A43624"/>
    <w:rsid w:val="00A43D01"/>
    <w:rsid w:val="00A50D9C"/>
    <w:rsid w:val="00A53264"/>
    <w:rsid w:val="00A56833"/>
    <w:rsid w:val="00A57AFD"/>
    <w:rsid w:val="00A617C8"/>
    <w:rsid w:val="00A6567E"/>
    <w:rsid w:val="00A6622B"/>
    <w:rsid w:val="00A71117"/>
    <w:rsid w:val="00A7130B"/>
    <w:rsid w:val="00A7282C"/>
    <w:rsid w:val="00A75167"/>
    <w:rsid w:val="00A756EF"/>
    <w:rsid w:val="00A80B62"/>
    <w:rsid w:val="00A80C95"/>
    <w:rsid w:val="00A83275"/>
    <w:rsid w:val="00A8527F"/>
    <w:rsid w:val="00A85591"/>
    <w:rsid w:val="00A86EC3"/>
    <w:rsid w:val="00A91B30"/>
    <w:rsid w:val="00A9287F"/>
    <w:rsid w:val="00A93B6F"/>
    <w:rsid w:val="00A95D4F"/>
    <w:rsid w:val="00AA4AF7"/>
    <w:rsid w:val="00AB0202"/>
    <w:rsid w:val="00AB40EA"/>
    <w:rsid w:val="00AB63A9"/>
    <w:rsid w:val="00AB7211"/>
    <w:rsid w:val="00AB7360"/>
    <w:rsid w:val="00AC73EC"/>
    <w:rsid w:val="00AD2F52"/>
    <w:rsid w:val="00AE10E7"/>
    <w:rsid w:val="00AE3E55"/>
    <w:rsid w:val="00AE4CFE"/>
    <w:rsid w:val="00AE5961"/>
    <w:rsid w:val="00AE7BB5"/>
    <w:rsid w:val="00AE7FB5"/>
    <w:rsid w:val="00AF0F2A"/>
    <w:rsid w:val="00AF352D"/>
    <w:rsid w:val="00AF3914"/>
    <w:rsid w:val="00AF49EB"/>
    <w:rsid w:val="00AF7B64"/>
    <w:rsid w:val="00B02347"/>
    <w:rsid w:val="00B05721"/>
    <w:rsid w:val="00B06EAC"/>
    <w:rsid w:val="00B1169B"/>
    <w:rsid w:val="00B11722"/>
    <w:rsid w:val="00B11DE6"/>
    <w:rsid w:val="00B16560"/>
    <w:rsid w:val="00B17856"/>
    <w:rsid w:val="00B24104"/>
    <w:rsid w:val="00B2577C"/>
    <w:rsid w:val="00B26BF1"/>
    <w:rsid w:val="00B32420"/>
    <w:rsid w:val="00B34869"/>
    <w:rsid w:val="00B35A19"/>
    <w:rsid w:val="00B35B36"/>
    <w:rsid w:val="00B35BF1"/>
    <w:rsid w:val="00B35E34"/>
    <w:rsid w:val="00B3773E"/>
    <w:rsid w:val="00B423B7"/>
    <w:rsid w:val="00B42817"/>
    <w:rsid w:val="00B479E6"/>
    <w:rsid w:val="00B50F98"/>
    <w:rsid w:val="00B51811"/>
    <w:rsid w:val="00B57AE8"/>
    <w:rsid w:val="00B6264E"/>
    <w:rsid w:val="00B626FC"/>
    <w:rsid w:val="00B63796"/>
    <w:rsid w:val="00B64041"/>
    <w:rsid w:val="00B64864"/>
    <w:rsid w:val="00B64AC0"/>
    <w:rsid w:val="00B64E1E"/>
    <w:rsid w:val="00B65794"/>
    <w:rsid w:val="00B74E9C"/>
    <w:rsid w:val="00B7514F"/>
    <w:rsid w:val="00B812FC"/>
    <w:rsid w:val="00B828D7"/>
    <w:rsid w:val="00B83BE7"/>
    <w:rsid w:val="00B83DF3"/>
    <w:rsid w:val="00B84C4F"/>
    <w:rsid w:val="00B86C34"/>
    <w:rsid w:val="00B93484"/>
    <w:rsid w:val="00BA5BF4"/>
    <w:rsid w:val="00BC308D"/>
    <w:rsid w:val="00BC36F5"/>
    <w:rsid w:val="00BD3786"/>
    <w:rsid w:val="00BD6C95"/>
    <w:rsid w:val="00BD737F"/>
    <w:rsid w:val="00BF0AAE"/>
    <w:rsid w:val="00BF18CA"/>
    <w:rsid w:val="00BF5224"/>
    <w:rsid w:val="00C01CA8"/>
    <w:rsid w:val="00C07124"/>
    <w:rsid w:val="00C11EA1"/>
    <w:rsid w:val="00C15BD9"/>
    <w:rsid w:val="00C17CBC"/>
    <w:rsid w:val="00C225F5"/>
    <w:rsid w:val="00C2285C"/>
    <w:rsid w:val="00C26C64"/>
    <w:rsid w:val="00C26E67"/>
    <w:rsid w:val="00C30C69"/>
    <w:rsid w:val="00C31EFE"/>
    <w:rsid w:val="00C3540E"/>
    <w:rsid w:val="00C47ED1"/>
    <w:rsid w:val="00C54955"/>
    <w:rsid w:val="00C60338"/>
    <w:rsid w:val="00C60EA7"/>
    <w:rsid w:val="00C61DB8"/>
    <w:rsid w:val="00C6265F"/>
    <w:rsid w:val="00C73F27"/>
    <w:rsid w:val="00C74E11"/>
    <w:rsid w:val="00C75AF3"/>
    <w:rsid w:val="00C76A60"/>
    <w:rsid w:val="00C771B8"/>
    <w:rsid w:val="00C7776D"/>
    <w:rsid w:val="00C85DD2"/>
    <w:rsid w:val="00C864A5"/>
    <w:rsid w:val="00C86F1F"/>
    <w:rsid w:val="00C966E9"/>
    <w:rsid w:val="00C97810"/>
    <w:rsid w:val="00CA3083"/>
    <w:rsid w:val="00CA50D1"/>
    <w:rsid w:val="00CA5CBA"/>
    <w:rsid w:val="00CA5CE2"/>
    <w:rsid w:val="00CA76B5"/>
    <w:rsid w:val="00CB2BCB"/>
    <w:rsid w:val="00CB5EDF"/>
    <w:rsid w:val="00CB70D6"/>
    <w:rsid w:val="00CB7CB9"/>
    <w:rsid w:val="00CC2F0C"/>
    <w:rsid w:val="00CC75B0"/>
    <w:rsid w:val="00CD0AAA"/>
    <w:rsid w:val="00CD21FC"/>
    <w:rsid w:val="00CD26C8"/>
    <w:rsid w:val="00CD4CE5"/>
    <w:rsid w:val="00CE1BC5"/>
    <w:rsid w:val="00CE303D"/>
    <w:rsid w:val="00CE3B83"/>
    <w:rsid w:val="00CE4041"/>
    <w:rsid w:val="00CE7250"/>
    <w:rsid w:val="00CF30FF"/>
    <w:rsid w:val="00D04DCB"/>
    <w:rsid w:val="00D11361"/>
    <w:rsid w:val="00D137DA"/>
    <w:rsid w:val="00D23052"/>
    <w:rsid w:val="00D2664D"/>
    <w:rsid w:val="00D30D8E"/>
    <w:rsid w:val="00D31EC5"/>
    <w:rsid w:val="00D36C22"/>
    <w:rsid w:val="00D3750D"/>
    <w:rsid w:val="00D4258E"/>
    <w:rsid w:val="00D42A87"/>
    <w:rsid w:val="00D46DE5"/>
    <w:rsid w:val="00D47916"/>
    <w:rsid w:val="00D47A25"/>
    <w:rsid w:val="00D513C7"/>
    <w:rsid w:val="00D57ED0"/>
    <w:rsid w:val="00D60951"/>
    <w:rsid w:val="00D6215A"/>
    <w:rsid w:val="00D65397"/>
    <w:rsid w:val="00D65AF0"/>
    <w:rsid w:val="00D66749"/>
    <w:rsid w:val="00D80319"/>
    <w:rsid w:val="00D804DB"/>
    <w:rsid w:val="00D82499"/>
    <w:rsid w:val="00D82CFF"/>
    <w:rsid w:val="00D83DE0"/>
    <w:rsid w:val="00D844FE"/>
    <w:rsid w:val="00D86499"/>
    <w:rsid w:val="00D87147"/>
    <w:rsid w:val="00D877F1"/>
    <w:rsid w:val="00D87DE3"/>
    <w:rsid w:val="00D9141A"/>
    <w:rsid w:val="00D94727"/>
    <w:rsid w:val="00D94A0B"/>
    <w:rsid w:val="00D96056"/>
    <w:rsid w:val="00D9783A"/>
    <w:rsid w:val="00DA2329"/>
    <w:rsid w:val="00DB3F67"/>
    <w:rsid w:val="00DB674A"/>
    <w:rsid w:val="00DB6DAC"/>
    <w:rsid w:val="00DB78CC"/>
    <w:rsid w:val="00DC1B6D"/>
    <w:rsid w:val="00DC7166"/>
    <w:rsid w:val="00DD0EEE"/>
    <w:rsid w:val="00DD4DC9"/>
    <w:rsid w:val="00DD5BF1"/>
    <w:rsid w:val="00DD6149"/>
    <w:rsid w:val="00DE7759"/>
    <w:rsid w:val="00DF2CA5"/>
    <w:rsid w:val="00DF37FE"/>
    <w:rsid w:val="00DF3FEC"/>
    <w:rsid w:val="00DF4DFE"/>
    <w:rsid w:val="00DF6A5A"/>
    <w:rsid w:val="00E00691"/>
    <w:rsid w:val="00E009CB"/>
    <w:rsid w:val="00E0135E"/>
    <w:rsid w:val="00E05EA6"/>
    <w:rsid w:val="00E123B0"/>
    <w:rsid w:val="00E126FC"/>
    <w:rsid w:val="00E21FEE"/>
    <w:rsid w:val="00E27C90"/>
    <w:rsid w:val="00E31AD2"/>
    <w:rsid w:val="00E32996"/>
    <w:rsid w:val="00E35821"/>
    <w:rsid w:val="00E37C05"/>
    <w:rsid w:val="00E41174"/>
    <w:rsid w:val="00E47F65"/>
    <w:rsid w:val="00E51A35"/>
    <w:rsid w:val="00E54C0E"/>
    <w:rsid w:val="00E5638C"/>
    <w:rsid w:val="00E57223"/>
    <w:rsid w:val="00E612EA"/>
    <w:rsid w:val="00E61ADD"/>
    <w:rsid w:val="00E61EED"/>
    <w:rsid w:val="00E62FC3"/>
    <w:rsid w:val="00E63780"/>
    <w:rsid w:val="00E65DC0"/>
    <w:rsid w:val="00E76AEB"/>
    <w:rsid w:val="00E777AE"/>
    <w:rsid w:val="00E8442C"/>
    <w:rsid w:val="00E91034"/>
    <w:rsid w:val="00E96EDF"/>
    <w:rsid w:val="00E978FB"/>
    <w:rsid w:val="00EA0800"/>
    <w:rsid w:val="00EA2A61"/>
    <w:rsid w:val="00EA60E3"/>
    <w:rsid w:val="00EA73DA"/>
    <w:rsid w:val="00EB059E"/>
    <w:rsid w:val="00EB2389"/>
    <w:rsid w:val="00EB4368"/>
    <w:rsid w:val="00EB7272"/>
    <w:rsid w:val="00EC1E1F"/>
    <w:rsid w:val="00EC3D65"/>
    <w:rsid w:val="00EC5297"/>
    <w:rsid w:val="00ED6988"/>
    <w:rsid w:val="00EE310F"/>
    <w:rsid w:val="00EE3309"/>
    <w:rsid w:val="00EF3526"/>
    <w:rsid w:val="00EF3B5C"/>
    <w:rsid w:val="00EF403E"/>
    <w:rsid w:val="00EF5241"/>
    <w:rsid w:val="00F04280"/>
    <w:rsid w:val="00F13626"/>
    <w:rsid w:val="00F143E3"/>
    <w:rsid w:val="00F1657F"/>
    <w:rsid w:val="00F16767"/>
    <w:rsid w:val="00F23036"/>
    <w:rsid w:val="00F256E7"/>
    <w:rsid w:val="00F30301"/>
    <w:rsid w:val="00F34044"/>
    <w:rsid w:val="00F34544"/>
    <w:rsid w:val="00F34679"/>
    <w:rsid w:val="00F36ECA"/>
    <w:rsid w:val="00F36ED1"/>
    <w:rsid w:val="00F40BE2"/>
    <w:rsid w:val="00F439C6"/>
    <w:rsid w:val="00F43F82"/>
    <w:rsid w:val="00F510AA"/>
    <w:rsid w:val="00F56A02"/>
    <w:rsid w:val="00F5741F"/>
    <w:rsid w:val="00F57FD3"/>
    <w:rsid w:val="00F66ABA"/>
    <w:rsid w:val="00F66D74"/>
    <w:rsid w:val="00F71B6B"/>
    <w:rsid w:val="00F72F4A"/>
    <w:rsid w:val="00F72FC4"/>
    <w:rsid w:val="00F72FCB"/>
    <w:rsid w:val="00F735B1"/>
    <w:rsid w:val="00F74101"/>
    <w:rsid w:val="00F75742"/>
    <w:rsid w:val="00F759A7"/>
    <w:rsid w:val="00F75D91"/>
    <w:rsid w:val="00F80906"/>
    <w:rsid w:val="00F80AE4"/>
    <w:rsid w:val="00F81A35"/>
    <w:rsid w:val="00F82737"/>
    <w:rsid w:val="00F8773F"/>
    <w:rsid w:val="00F94DE9"/>
    <w:rsid w:val="00FA601D"/>
    <w:rsid w:val="00FB0A4B"/>
    <w:rsid w:val="00FB0C7C"/>
    <w:rsid w:val="00FB4F3A"/>
    <w:rsid w:val="00FD3DBD"/>
    <w:rsid w:val="00FE23F9"/>
    <w:rsid w:val="00FE338B"/>
    <w:rsid w:val="00FE4550"/>
    <w:rsid w:val="00FE55EA"/>
    <w:rsid w:val="00FE5C8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E7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BF1"/>
    <w:pPr>
      <w:spacing w:after="200" w:line="360" w:lineRule="auto"/>
      <w:jc w:val="both"/>
    </w:pPr>
    <w:rPr>
      <w:rFonts w:ascii="Times New Roman" w:hAnsi="Times New Roman"/>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E5018"/>
    <w:pPr>
      <w:spacing w:after="0"/>
      <w:ind w:left="708"/>
    </w:pPr>
    <w:rPr>
      <w:rFonts w:ascii="Arial" w:hAnsi="Arial" w:cs="Arial"/>
      <w:color w:val="000000"/>
      <w:lang w:eastAsia="pt-BR"/>
    </w:rPr>
  </w:style>
  <w:style w:type="paragraph" w:styleId="Cabealho">
    <w:name w:val="header"/>
    <w:basedOn w:val="Normal"/>
    <w:link w:val="CabealhoChar"/>
    <w:uiPriority w:val="99"/>
    <w:rsid w:val="009E5018"/>
    <w:pPr>
      <w:tabs>
        <w:tab w:val="center" w:pos="4252"/>
        <w:tab w:val="right" w:pos="8504"/>
      </w:tabs>
      <w:spacing w:after="0" w:line="240" w:lineRule="auto"/>
    </w:pPr>
    <w:rPr>
      <w:rFonts w:ascii="Arial" w:hAnsi="Arial" w:cs="Arial"/>
      <w:color w:val="000000"/>
      <w:lang w:eastAsia="pt-BR"/>
    </w:rPr>
  </w:style>
  <w:style w:type="character" w:customStyle="1" w:styleId="CabealhoChar">
    <w:name w:val="Cabeçalho Char"/>
    <w:link w:val="Cabealho"/>
    <w:uiPriority w:val="99"/>
    <w:locked/>
    <w:rsid w:val="009E5018"/>
    <w:rPr>
      <w:rFonts w:ascii="Arial" w:hAnsi="Arial" w:cs="Arial"/>
      <w:color w:val="000000"/>
      <w:lang w:eastAsia="pt-BR"/>
    </w:rPr>
  </w:style>
  <w:style w:type="character" w:styleId="Refdenotaderodap">
    <w:name w:val="footnote reference"/>
    <w:uiPriority w:val="99"/>
    <w:rsid w:val="009E5018"/>
    <w:rPr>
      <w:rFonts w:cs="Times New Roman"/>
      <w:vertAlign w:val="superscript"/>
    </w:rPr>
  </w:style>
  <w:style w:type="paragraph" w:styleId="Textodenotaderodap">
    <w:name w:val="footnote text"/>
    <w:basedOn w:val="Normal"/>
    <w:link w:val="TextodenotaderodapChar"/>
    <w:uiPriority w:val="99"/>
    <w:rsid w:val="009E5018"/>
    <w:pPr>
      <w:spacing w:after="0" w:line="240" w:lineRule="auto"/>
    </w:pPr>
    <w:rPr>
      <w:rFonts w:ascii="Arial" w:hAnsi="Arial" w:cs="Arial"/>
      <w:color w:val="000000"/>
      <w:szCs w:val="20"/>
      <w:lang w:eastAsia="pt-BR"/>
    </w:rPr>
  </w:style>
  <w:style w:type="character" w:customStyle="1" w:styleId="TextodenotaderodapChar">
    <w:name w:val="Texto de nota de rodapé Char"/>
    <w:link w:val="Textodenotaderodap"/>
    <w:uiPriority w:val="99"/>
    <w:locked/>
    <w:rsid w:val="009E5018"/>
    <w:rPr>
      <w:rFonts w:ascii="Arial" w:hAnsi="Arial" w:cs="Arial"/>
      <w:color w:val="000000"/>
      <w:sz w:val="20"/>
      <w:szCs w:val="20"/>
      <w:lang w:eastAsia="pt-BR"/>
    </w:rPr>
  </w:style>
  <w:style w:type="paragraph" w:customStyle="1" w:styleId="V-SIPEM-SeoSemNmero">
    <w:name w:val="V-SIPEM - Seção Sem Número"/>
    <w:basedOn w:val="Normal"/>
    <w:uiPriority w:val="99"/>
    <w:rsid w:val="009E5018"/>
    <w:pPr>
      <w:spacing w:before="240" w:after="120"/>
    </w:pPr>
    <w:rPr>
      <w:rFonts w:eastAsia="Times New Roman" w:cs="Arial"/>
      <w:bCs/>
      <w:kern w:val="32"/>
      <w:szCs w:val="32"/>
      <w:lang w:eastAsia="pt-BR"/>
    </w:rPr>
  </w:style>
  <w:style w:type="character" w:styleId="Hyperlink">
    <w:name w:val="Hyperlink"/>
    <w:uiPriority w:val="99"/>
    <w:rsid w:val="009E5018"/>
    <w:rPr>
      <w:rFonts w:cs="Times New Roman"/>
      <w:color w:val="0000FF"/>
      <w:u w:val="single"/>
    </w:rPr>
  </w:style>
  <w:style w:type="paragraph" w:customStyle="1" w:styleId="PargrafodaLista1">
    <w:name w:val="Parágrafo da Lista1"/>
    <w:basedOn w:val="Normal"/>
    <w:uiPriority w:val="99"/>
    <w:rsid w:val="009E5018"/>
    <w:pPr>
      <w:ind w:left="720"/>
    </w:pPr>
    <w:rPr>
      <w:rFonts w:eastAsia="Times New Roman"/>
      <w:lang w:eastAsia="pt-BR"/>
    </w:rPr>
  </w:style>
  <w:style w:type="paragraph" w:styleId="Recuodecorpodetexto">
    <w:name w:val="Body Text Indent"/>
    <w:basedOn w:val="Normal"/>
    <w:link w:val="RecuodecorpodetextoChar"/>
    <w:uiPriority w:val="99"/>
    <w:rsid w:val="009E5018"/>
    <w:pPr>
      <w:spacing w:after="120"/>
      <w:ind w:left="283"/>
    </w:pPr>
    <w:rPr>
      <w:rFonts w:eastAsia="Times New Roman"/>
      <w:lang w:eastAsia="pt-BR"/>
    </w:rPr>
  </w:style>
  <w:style w:type="character" w:customStyle="1" w:styleId="RecuodecorpodetextoChar">
    <w:name w:val="Recuo de corpo de texto Char"/>
    <w:link w:val="Recuodecorpodetexto"/>
    <w:uiPriority w:val="99"/>
    <w:locked/>
    <w:rsid w:val="009E5018"/>
    <w:rPr>
      <w:rFonts w:ascii="Times New Roman" w:hAnsi="Times New Roman" w:cs="Times New Roman"/>
      <w:sz w:val="24"/>
      <w:lang w:eastAsia="pt-BR"/>
    </w:rPr>
  </w:style>
  <w:style w:type="paragraph" w:styleId="Textodebalo">
    <w:name w:val="Balloon Text"/>
    <w:basedOn w:val="Normal"/>
    <w:link w:val="TextodebaloChar"/>
    <w:uiPriority w:val="99"/>
    <w:semiHidden/>
    <w:rsid w:val="009E5018"/>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9E5018"/>
    <w:rPr>
      <w:rFonts w:ascii="Tahoma" w:hAnsi="Tahoma" w:cs="Tahoma"/>
      <w:sz w:val="16"/>
      <w:szCs w:val="16"/>
    </w:rPr>
  </w:style>
  <w:style w:type="paragraph" w:styleId="Rodap">
    <w:name w:val="footer"/>
    <w:basedOn w:val="Normal"/>
    <w:link w:val="RodapChar"/>
    <w:uiPriority w:val="99"/>
    <w:rsid w:val="009E5018"/>
    <w:pPr>
      <w:tabs>
        <w:tab w:val="center" w:pos="4252"/>
        <w:tab w:val="right" w:pos="8504"/>
      </w:tabs>
      <w:spacing w:after="0" w:line="240" w:lineRule="auto"/>
    </w:pPr>
  </w:style>
  <w:style w:type="character" w:customStyle="1" w:styleId="RodapChar">
    <w:name w:val="Rodapé Char"/>
    <w:link w:val="Rodap"/>
    <w:uiPriority w:val="99"/>
    <w:locked/>
    <w:rsid w:val="009E5018"/>
    <w:rPr>
      <w:rFonts w:cs="Times New Roman"/>
    </w:rPr>
  </w:style>
  <w:style w:type="character" w:styleId="Forte">
    <w:name w:val="Strong"/>
    <w:uiPriority w:val="22"/>
    <w:qFormat/>
    <w:rsid w:val="00043768"/>
    <w:rPr>
      <w:rFonts w:cs="Times New Roman"/>
      <w:b/>
      <w:bCs/>
    </w:rPr>
  </w:style>
  <w:style w:type="paragraph" w:styleId="NormalWeb">
    <w:name w:val="Normal (Web)"/>
    <w:basedOn w:val="Normal"/>
    <w:uiPriority w:val="99"/>
    <w:semiHidden/>
    <w:rsid w:val="00C864A5"/>
    <w:pPr>
      <w:spacing w:before="100" w:beforeAutospacing="1" w:after="100" w:afterAutospacing="1" w:line="240" w:lineRule="auto"/>
    </w:pPr>
    <w:rPr>
      <w:rFonts w:eastAsia="Times New Roman"/>
      <w:szCs w:val="24"/>
      <w:lang w:eastAsia="pt-BR"/>
    </w:rPr>
  </w:style>
  <w:style w:type="character" w:customStyle="1" w:styleId="apple-converted-space">
    <w:name w:val="apple-converted-space"/>
    <w:rsid w:val="00C864A5"/>
    <w:rPr>
      <w:rFonts w:cs="Times New Roman"/>
    </w:rPr>
  </w:style>
  <w:style w:type="paragraph" w:customStyle="1" w:styleId="PargrafodaLista2">
    <w:name w:val="Parágrafo da Lista2"/>
    <w:basedOn w:val="Normal"/>
    <w:uiPriority w:val="99"/>
    <w:rsid w:val="006F6708"/>
    <w:pPr>
      <w:ind w:left="720"/>
    </w:pPr>
    <w:rPr>
      <w:rFonts w:eastAsia="Times New Roman"/>
      <w:lang w:eastAsia="pt-BR"/>
    </w:rPr>
  </w:style>
  <w:style w:type="character" w:customStyle="1" w:styleId="ft">
    <w:name w:val="ft"/>
    <w:uiPriority w:val="99"/>
    <w:rsid w:val="00FE23F9"/>
  </w:style>
  <w:style w:type="character" w:styleId="Refdecomentrio">
    <w:name w:val="annotation reference"/>
    <w:uiPriority w:val="99"/>
    <w:rsid w:val="00131F19"/>
    <w:rPr>
      <w:rFonts w:cs="Times New Roman"/>
      <w:sz w:val="16"/>
      <w:szCs w:val="16"/>
    </w:rPr>
  </w:style>
  <w:style w:type="paragraph" w:styleId="Textodecomentrio">
    <w:name w:val="annotation text"/>
    <w:basedOn w:val="Normal"/>
    <w:link w:val="TextodecomentrioChar"/>
    <w:uiPriority w:val="99"/>
    <w:semiHidden/>
    <w:rsid w:val="00131F19"/>
    <w:rPr>
      <w:szCs w:val="20"/>
    </w:rPr>
  </w:style>
  <w:style w:type="character" w:customStyle="1" w:styleId="TextodecomentrioChar">
    <w:name w:val="Texto de comentário Char"/>
    <w:link w:val="Textodecomentrio"/>
    <w:uiPriority w:val="99"/>
    <w:semiHidden/>
    <w:locked/>
    <w:rsid w:val="00AB7211"/>
    <w:rPr>
      <w:rFonts w:ascii="Times New Roman" w:hAnsi="Times New Roman" w:cs="Times New Roman"/>
      <w:sz w:val="20"/>
      <w:szCs w:val="20"/>
      <w:lang w:eastAsia="en-US"/>
    </w:rPr>
  </w:style>
  <w:style w:type="paragraph" w:styleId="Assuntodocomentrio">
    <w:name w:val="annotation subject"/>
    <w:basedOn w:val="Textodecomentrio"/>
    <w:next w:val="Textodecomentrio"/>
    <w:link w:val="AssuntodocomentrioChar"/>
    <w:uiPriority w:val="99"/>
    <w:semiHidden/>
    <w:rsid w:val="00131F19"/>
    <w:rPr>
      <w:b/>
      <w:bCs/>
    </w:rPr>
  </w:style>
  <w:style w:type="character" w:customStyle="1" w:styleId="AssuntodocomentrioChar">
    <w:name w:val="Assunto do comentário Char"/>
    <w:link w:val="Assuntodocomentrio"/>
    <w:uiPriority w:val="99"/>
    <w:semiHidden/>
    <w:locked/>
    <w:rsid w:val="00AB7211"/>
    <w:rPr>
      <w:rFonts w:ascii="Times New Roman" w:hAnsi="Times New Roman" w:cs="Times New Roman"/>
      <w:b/>
      <w:bCs/>
      <w:sz w:val="20"/>
      <w:szCs w:val="20"/>
      <w:lang w:eastAsia="en-US"/>
    </w:rPr>
  </w:style>
  <w:style w:type="character" w:styleId="nfase">
    <w:name w:val="Emphasis"/>
    <w:uiPriority w:val="20"/>
    <w:qFormat/>
    <w:locked/>
    <w:rsid w:val="00676027"/>
    <w:rPr>
      <w:b/>
      <w:bCs/>
      <w:i w:val="0"/>
      <w:iCs w:val="0"/>
    </w:rPr>
  </w:style>
  <w:style w:type="paragraph" w:customStyle="1" w:styleId="Default">
    <w:name w:val="Default"/>
    <w:rsid w:val="00354BD6"/>
    <w:pPr>
      <w:autoSpaceDE w:val="0"/>
      <w:autoSpaceDN w:val="0"/>
      <w:adjustRightInd w:val="0"/>
      <w:jc w:val="both"/>
    </w:pPr>
    <w:rPr>
      <w:rFonts w:ascii="Times New Roman" w:eastAsia="Times New Roman" w:hAnsi="Times New Roman"/>
      <w:color w:val="000000"/>
      <w:sz w:val="24"/>
      <w:szCs w:val="24"/>
    </w:rPr>
  </w:style>
  <w:style w:type="paragraph" w:customStyle="1" w:styleId="PargrafodaLista11">
    <w:name w:val="Parágrafo da Lista11"/>
    <w:basedOn w:val="Normal"/>
    <w:uiPriority w:val="34"/>
    <w:qFormat/>
    <w:rsid w:val="00EC5297"/>
    <w:pPr>
      <w:spacing w:line="276" w:lineRule="auto"/>
      <w:ind w:left="720"/>
      <w:contextualSpacing/>
      <w:jc w:val="left"/>
    </w:pPr>
    <w:rPr>
      <w:rFonts w:ascii="Calibri" w:hAnsi="Calibri"/>
      <w:szCs w:val="24"/>
    </w:rPr>
  </w:style>
  <w:style w:type="paragraph" w:styleId="Reviso">
    <w:name w:val="Revision"/>
    <w:hidden/>
    <w:uiPriority w:val="99"/>
    <w:semiHidden/>
    <w:rsid w:val="00580A0A"/>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342818">
      <w:marLeft w:val="0"/>
      <w:marRight w:val="0"/>
      <w:marTop w:val="0"/>
      <w:marBottom w:val="0"/>
      <w:divBdr>
        <w:top w:val="none" w:sz="0" w:space="0" w:color="auto"/>
        <w:left w:val="none" w:sz="0" w:space="0" w:color="auto"/>
        <w:bottom w:val="none" w:sz="0" w:space="0" w:color="auto"/>
        <w:right w:val="none" w:sz="0" w:space="0" w:color="auto"/>
      </w:divBdr>
    </w:div>
    <w:div w:id="157478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13.005-2014?OpenDocu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profmat-sbm.org.br/files/Arquivos%20do%20Site/programa%C3%A7%C3%A3o/2014/Programao_MA11_2014_1_Turma_2014.pdf" TargetMode="External"/><Relationship Id="rId2" Type="http://schemas.openxmlformats.org/officeDocument/2006/relationships/hyperlink" Target="http://www.capes.gov.br/images/stories/download/editais/PROFMAT_AnexoII_ProjetoAcademico.pdf" TargetMode="External"/><Relationship Id="rId1" Type="http://schemas.openxmlformats.org/officeDocument/2006/relationships/hyperlink" Target="http://www.profmat-sbm.org.br/index.php/organizacao/apresentacao" TargetMode="External"/><Relationship Id="rId5" Type="http://schemas.openxmlformats.org/officeDocument/2006/relationships/hyperlink" Target="http://www.profmat-sbm.org.br/index.php/memoria/provas" TargetMode="External"/><Relationship Id="rId4" Type="http://schemas.openxmlformats.org/officeDocument/2006/relationships/hyperlink" Target="http://www.profmat-sbm.org.br/files/Arquivos%20do%20Site/programa%C3%A7%C3%A3o/2014/Programao_MA12_2014_1_Turma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825F4-B99C-4BAE-A4DE-D9A8635B8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9552</Words>
  <Characters>51584</Characters>
  <Application>Microsoft Office Word</Application>
  <DocSecurity>0</DocSecurity>
  <Lines>429</Lines>
  <Paragraphs>122</Paragraphs>
  <ScaleCrop>false</ScaleCrop>
  <Company/>
  <LinksUpToDate>false</LinksUpToDate>
  <CharactersWithSpaces>61014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2015-06-30T14:14:00Z</dcterms:created>
  <dcterms:modified xsi:type="dcterms:W3CDTF">2015-06-30T14:14:00Z</dcterms:modified>
</cp:coreProperties>
</file>